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jc w:val="both"/>
        <w:rPr>
          <w:rFonts w:ascii="宋体" w:eastAsia="宋体" w:hAnsi="宋体" w:cs="宋体" w:hint="eastAsia"/>
          <w:bCs/>
          <w:color w:val="000000"/>
          <w:kern w:val="0"/>
          <w:sz w:val="21"/>
          <w:szCs w:val="21"/>
          <w:lang w:val="en-US" w:eastAsia="zh-CN"/>
        </w:rPr>
      </w:pPr>
      <w:r>
        <w:rPr>
          <w:rFonts w:ascii="宋体" w:eastAsia="宋体" w:hAnsi="宋体" w:cs="宋体" w:hint="eastAsia"/>
          <w:bCs/>
          <w:color w:val="000000"/>
          <w:kern w:val="0"/>
          <w:sz w:val="21"/>
          <w:szCs w:val="21"/>
          <w:lang w:val="en-US" w:eastAsia="zh-CN"/>
        </w:rPr>
        <w:t>附件2：</w:t>
      </w:r>
      <w:r>
        <w:rPr>
          <w:rFonts w:ascii="宋体" w:eastAsia="宋体" w:hAnsi="宋体" w:cs="宋体" w:hint="eastAsia"/>
          <w:bCs/>
          <w:color w:val="000000"/>
          <w:kern w:val="0"/>
          <w:sz w:val="21"/>
          <w:szCs w:val="21"/>
        </w:rPr>
        <w:t>《广告场地租赁合同书》</w:t>
      </w:r>
    </w:p>
    <w:p>
      <w:pPr>
        <w:jc w:val="center"/>
        <w:rPr>
          <w:rFonts w:ascii="宋体" w:hAnsi="宋体" w:cs="宋体" w:hint="eastAsia"/>
          <w:b/>
          <w:color w:val="000000"/>
          <w:sz w:val="28"/>
          <w:szCs w:val="28"/>
        </w:rPr>
      </w:pPr>
      <w:r>
        <w:rPr>
          <w:rFonts w:ascii="宋体" w:hAnsi="宋体" w:cs="宋体" w:hint="eastAsia"/>
          <w:bCs/>
          <w:color w:val="000000"/>
          <w:kern w:val="0"/>
          <w:sz w:val="28"/>
          <w:szCs w:val="28"/>
        </w:rPr>
        <w:t>《广告场地租赁合同书》</w:t>
      </w:r>
    </w:p>
    <w:p>
      <w:pPr>
        <w:jc w:val="center"/>
        <w:rPr>
          <w:rFonts w:ascii="仿宋" w:eastAsia="仿宋" w:hAnsi="仿宋" w:cs="仿宋" w:hint="eastAsia"/>
          <w:b/>
          <w:sz w:val="44"/>
          <w:szCs w:val="44"/>
        </w:rPr>
      </w:pPr>
      <w:r>
        <w:rPr>
          <w:rFonts w:ascii="宋体" w:hAnsi="宋体" w:cs="宋体" w:hint="eastAsia"/>
          <w:b/>
          <w:color w:val="000000"/>
          <w:szCs w:val="21"/>
        </w:rPr>
        <w:t xml:space="preserve">                                        </w:t>
      </w:r>
      <w:r>
        <w:rPr>
          <w:rFonts w:ascii="仿宋" w:eastAsia="仿宋" w:hAnsi="仿宋" w:cs="仿宋" w:hint="eastAsia"/>
          <w:b/>
          <w:sz w:val="44"/>
          <w:szCs w:val="44"/>
        </w:rPr>
        <w:t xml:space="preserve"> </w:t>
      </w:r>
    </w:p>
    <w:p>
      <w:pPr>
        <w:jc w:val="center"/>
        <w:rPr>
          <w:rFonts w:ascii="仿宋" w:eastAsia="仿宋" w:hAnsi="仿宋" w:cs="仿宋" w:hint="eastAsia"/>
          <w:b/>
          <w:sz w:val="24"/>
        </w:rPr>
      </w:pPr>
      <w:r>
        <w:rPr>
          <w:rFonts w:ascii="仿宋" w:eastAsia="仿宋" w:hAnsi="仿宋" w:cs="仿宋" w:hint="eastAsia"/>
          <w:b/>
          <w:sz w:val="24"/>
        </w:rPr>
        <w:t xml:space="preserve">                                        </w:t>
      </w:r>
      <w:r>
        <w:rPr>
          <w:rFonts w:ascii="仿宋" w:eastAsia="仿宋" w:hAnsi="仿宋" w:cs="仿宋" w:hint="eastAsia"/>
          <w:b/>
          <w:sz w:val="24"/>
          <w:szCs w:val="24"/>
        </w:rPr>
        <w:t xml:space="preserve"> 合同编号：</w:t>
      </w:r>
      <w:r>
        <w:rPr>
          <w:rFonts w:ascii="仿宋" w:eastAsia="仿宋" w:hAnsi="仿宋" w:cs="仿宋" w:hint="eastAsia"/>
          <w:b/>
          <w:sz w:val="24"/>
        </w:rPr>
        <w:t>载字</w:t>
      </w:r>
    </w:p>
    <w:p>
      <w:pPr>
        <w:pStyle w:val="Heading1"/>
        <w:numPr>
          <w:ilvl w:val="0"/>
          <w:numId w:val="0"/>
        </w:numPr>
        <w:rPr>
          <w:rFonts w:ascii="仿宋" w:eastAsia="仿宋" w:hAnsi="仿宋" w:cs="仿宋"/>
          <w:sz w:val="24"/>
        </w:rPr>
      </w:pPr>
    </w:p>
    <w:p>
      <w:pPr>
        <w:snapToGrid w:val="0"/>
        <w:spacing w:line="360" w:lineRule="auto"/>
        <w:ind w:left="630"/>
        <w:rPr>
          <w:rFonts w:ascii="仿宋" w:eastAsia="仿宋" w:hAnsi="仿宋" w:cs="仿宋" w:hint="eastAsia"/>
          <w:b/>
          <w:sz w:val="24"/>
          <w:szCs w:val="28"/>
        </w:rPr>
      </w:pPr>
      <w:r>
        <w:rPr>
          <w:rFonts w:ascii="仿宋" w:eastAsia="仿宋" w:hAnsi="仿宋" w:cs="仿宋" w:hint="eastAsia"/>
          <w:b/>
          <w:sz w:val="24"/>
          <w:szCs w:val="28"/>
        </w:rPr>
        <w:t>甲    方：成都国际机场广告传媒有限公司</w:t>
      </w:r>
    </w:p>
    <w:p>
      <w:pPr>
        <w:snapToGrid w:val="0"/>
        <w:spacing w:line="360" w:lineRule="auto"/>
        <w:ind w:left="1835" w:hanging="1205"/>
        <w:rPr>
          <w:rFonts w:ascii="仿宋" w:eastAsia="仿宋" w:hAnsi="仿宋" w:cs="仿宋" w:hint="eastAsia"/>
          <w:b/>
          <w:sz w:val="24"/>
          <w:szCs w:val="28"/>
        </w:rPr>
      </w:pPr>
      <w:r>
        <w:rPr>
          <w:rFonts w:ascii="仿宋" w:eastAsia="仿宋" w:hAnsi="仿宋" w:cs="仿宋" w:hint="eastAsia"/>
          <w:b/>
          <w:sz w:val="24"/>
          <w:szCs w:val="28"/>
        </w:rPr>
        <w:t>地    址：成都双流国际机场东二路</w:t>
      </w:r>
      <w:r>
        <w:rPr>
          <w:rFonts w:ascii="仿宋" w:eastAsia="仿宋" w:hAnsi="仿宋" w:cs="仿宋" w:hint="eastAsia"/>
          <w:b/>
          <w:sz w:val="24"/>
          <w:szCs w:val="28"/>
          <w:lang w:val="en-US" w:eastAsia="zh-CN"/>
        </w:rPr>
        <w:t>1号</w:t>
      </w:r>
      <w:r>
        <w:rPr>
          <w:rFonts w:ascii="仿宋" w:eastAsia="仿宋" w:hAnsi="仿宋" w:cs="仿宋" w:hint="eastAsia"/>
          <w:b/>
          <w:sz w:val="24"/>
          <w:szCs w:val="28"/>
        </w:rPr>
        <w:t>机场广告公司402室</w:t>
      </w:r>
    </w:p>
    <w:p>
      <w:pPr>
        <w:snapToGrid w:val="0"/>
        <w:spacing w:line="360" w:lineRule="auto"/>
        <w:ind w:left="630"/>
        <w:rPr>
          <w:rFonts w:ascii="仿宋" w:eastAsia="仿宋" w:hAnsi="仿宋" w:cs="仿宋" w:hint="eastAsia"/>
          <w:b/>
          <w:sz w:val="24"/>
          <w:szCs w:val="28"/>
        </w:rPr>
      </w:pPr>
      <w:r>
        <w:rPr>
          <w:rFonts w:ascii="仿宋" w:eastAsia="仿宋" w:hAnsi="仿宋" w:cs="仿宋" w:hint="eastAsia"/>
          <w:b/>
          <w:sz w:val="24"/>
          <w:szCs w:val="28"/>
        </w:rPr>
        <w:t>联系电话：028-85208938</w:t>
      </w:r>
    </w:p>
    <w:p>
      <w:pPr>
        <w:snapToGrid w:val="0"/>
        <w:spacing w:line="360" w:lineRule="auto"/>
        <w:ind w:left="630"/>
        <w:rPr>
          <w:rFonts w:ascii="仿宋" w:eastAsia="仿宋" w:hAnsi="仿宋" w:cs="仿宋" w:hint="eastAsia"/>
          <w:b/>
          <w:sz w:val="24"/>
          <w:szCs w:val="28"/>
        </w:rPr>
      </w:pPr>
    </w:p>
    <w:p>
      <w:pPr>
        <w:snapToGrid w:val="0"/>
        <w:spacing w:line="360" w:lineRule="auto"/>
        <w:ind w:left="630"/>
        <w:rPr>
          <w:rFonts w:ascii="仿宋" w:eastAsia="仿宋" w:hAnsi="仿宋" w:cs="仿宋" w:hint="eastAsia"/>
          <w:b/>
          <w:sz w:val="24"/>
          <w:szCs w:val="28"/>
        </w:rPr>
      </w:pPr>
      <w:r>
        <w:rPr>
          <w:rFonts w:ascii="仿宋" w:eastAsia="仿宋" w:hAnsi="仿宋" w:cs="仿宋" w:hint="eastAsia"/>
          <w:b/>
          <w:sz w:val="24"/>
          <w:szCs w:val="28"/>
        </w:rPr>
        <w:t>乙    方：</w:t>
      </w:r>
    </w:p>
    <w:p>
      <w:pPr>
        <w:snapToGrid w:val="0"/>
        <w:spacing w:line="360" w:lineRule="auto"/>
        <w:ind w:left="630"/>
        <w:rPr>
          <w:rFonts w:ascii="仿宋" w:eastAsia="仿宋" w:hAnsi="仿宋" w:cs="仿宋" w:hint="eastAsia"/>
          <w:b/>
          <w:sz w:val="24"/>
          <w:szCs w:val="28"/>
        </w:rPr>
      </w:pPr>
      <w:r>
        <w:rPr>
          <w:rFonts w:ascii="仿宋" w:eastAsia="仿宋" w:hAnsi="仿宋" w:cs="仿宋" w:hint="eastAsia"/>
          <w:b/>
          <w:sz w:val="24"/>
          <w:szCs w:val="28"/>
        </w:rPr>
        <w:t>地    址：</w:t>
      </w:r>
    </w:p>
    <w:p>
      <w:pPr>
        <w:snapToGrid w:val="0"/>
        <w:spacing w:line="360" w:lineRule="auto"/>
        <w:ind w:left="630"/>
        <w:rPr>
          <w:rFonts w:ascii="仿宋" w:eastAsia="仿宋" w:hAnsi="仿宋" w:cs="仿宋" w:hint="eastAsia"/>
          <w:b/>
          <w:bCs w:val="0"/>
          <w:sz w:val="24"/>
          <w:szCs w:val="28"/>
        </w:rPr>
      </w:pPr>
      <w:r>
        <w:rPr>
          <w:rFonts w:ascii="仿宋" w:eastAsia="仿宋" w:hAnsi="仿宋" w:cs="仿宋" w:hint="eastAsia"/>
          <w:b/>
          <w:sz w:val="24"/>
          <w:szCs w:val="28"/>
        </w:rPr>
        <w:t>联系电话</w:t>
      </w:r>
      <w:r>
        <w:rPr>
          <w:rFonts w:ascii="仿宋" w:eastAsia="仿宋" w:hAnsi="仿宋" w:cs="仿宋" w:hint="eastAsia"/>
          <w:b/>
          <w:bCs w:val="0"/>
          <w:sz w:val="24"/>
          <w:szCs w:val="28"/>
        </w:rPr>
        <w:t>：</w:t>
      </w:r>
    </w:p>
    <w:p>
      <w:pPr>
        <w:snapToGrid w:val="0"/>
        <w:spacing w:line="360" w:lineRule="auto"/>
        <w:rPr>
          <w:rFonts w:ascii="仿宋" w:eastAsia="仿宋" w:hAnsi="仿宋" w:cs="仿宋" w:hint="eastAsia"/>
          <w:b/>
          <w:sz w:val="24"/>
          <w:szCs w:val="28"/>
        </w:rPr>
      </w:pPr>
    </w:p>
    <w:p>
      <w:pPr>
        <w:spacing w:line="360" w:lineRule="auto"/>
        <w:ind w:firstLine="570"/>
        <w:rPr>
          <w:rFonts w:ascii="仿宋" w:eastAsia="仿宋" w:hAnsi="仿宋" w:cs="仿宋" w:hint="eastAsia"/>
          <w:sz w:val="24"/>
          <w:szCs w:val="28"/>
        </w:rPr>
      </w:pPr>
      <w:r>
        <w:rPr>
          <w:rFonts w:ascii="仿宋" w:eastAsia="仿宋" w:hAnsi="仿宋" w:cs="仿宋" w:hint="eastAsia"/>
          <w:sz w:val="24"/>
          <w:szCs w:val="28"/>
        </w:rPr>
        <w:t>根据《中华人民共和国民法典》、《中华人民共和国广告法》等相关法律、法规及政府</w:t>
      </w:r>
      <w:r>
        <w:rPr>
          <w:rFonts w:ascii="仿宋" w:eastAsia="仿宋" w:hAnsi="仿宋" w:cs="仿宋" w:hint="eastAsia"/>
          <w:sz w:val="24"/>
          <w:szCs w:val="28"/>
          <w:lang w:val="en-US" w:eastAsia="zh-CN"/>
        </w:rPr>
        <w:t>规章</w:t>
      </w:r>
      <w:r>
        <w:rPr>
          <w:rFonts w:ascii="仿宋" w:eastAsia="仿宋" w:hAnsi="仿宋" w:cs="仿宋" w:hint="eastAsia"/>
          <w:sz w:val="24"/>
          <w:szCs w:val="28"/>
        </w:rPr>
        <w:t>，甲乙双方就广告场地租赁事宜，签订本合同以资共同信守：</w:t>
      </w:r>
    </w:p>
    <w:p>
      <w:pPr>
        <w:spacing w:line="360" w:lineRule="auto"/>
        <w:outlineLvl w:val="0"/>
        <w:rPr>
          <w:rFonts w:ascii="仿宋" w:eastAsia="仿宋" w:hAnsi="仿宋" w:cs="仿宋" w:hint="eastAsia"/>
          <w:sz w:val="24"/>
          <w:szCs w:val="28"/>
        </w:rPr>
      </w:pPr>
      <w:r>
        <w:rPr>
          <w:rFonts w:ascii="仿宋" w:eastAsia="仿宋" w:hAnsi="仿宋" w:cs="仿宋" w:hint="eastAsia"/>
          <w:sz w:val="24"/>
          <w:szCs w:val="28"/>
        </w:rPr>
        <w:t xml:space="preserve">    1.广告场地形式和位置</w:t>
      </w:r>
    </w:p>
    <w:p>
      <w:pPr>
        <w:spacing w:line="360" w:lineRule="auto"/>
        <w:ind w:firstLine="480"/>
        <w:rPr>
          <w:rFonts w:ascii="仿宋" w:eastAsia="仿宋" w:hAnsi="仿宋" w:cs="仿宋" w:hint="eastAsia"/>
          <w:sz w:val="24"/>
          <w:szCs w:val="28"/>
        </w:rPr>
      </w:pPr>
      <w:r>
        <w:rPr>
          <w:rFonts w:ascii="仿宋" w:eastAsia="仿宋" w:hAnsi="仿宋" w:cs="仿宋" w:hint="eastAsia"/>
          <w:sz w:val="24"/>
          <w:szCs w:val="28"/>
        </w:rPr>
        <w:t>1.1广告场地形式：</w:t>
      </w:r>
    </w:p>
    <w:p>
      <w:pPr>
        <w:spacing w:line="360" w:lineRule="auto"/>
        <w:ind w:firstLine="480"/>
        <w:rPr>
          <w:rFonts w:ascii="仿宋" w:eastAsia="仿宋" w:hAnsi="仿宋" w:cs="仿宋" w:hint="eastAsia"/>
          <w:sz w:val="24"/>
          <w:szCs w:val="28"/>
          <w:u w:val="none"/>
          <w:lang w:val="en-US" w:eastAsia="zh-CN"/>
        </w:rPr>
      </w:pPr>
      <w:r>
        <w:rPr>
          <w:rFonts w:ascii="仿宋" w:eastAsia="仿宋" w:hAnsi="仿宋" w:cs="仿宋" w:hint="eastAsia"/>
          <w:sz w:val="24"/>
          <w:szCs w:val="28"/>
          <w:u w:val="none"/>
        </w:rPr>
        <w:t>1.2广告场地位置：</w:t>
      </w:r>
      <w:r>
        <w:rPr>
          <w:rFonts w:ascii="仿宋" w:eastAsia="仿宋" w:hAnsi="仿宋" w:cs="仿宋" w:hint="eastAsia"/>
          <w:sz w:val="24"/>
        </w:rPr>
        <w:t>成都双流国际机场</w:t>
      </w:r>
      <w:r>
        <w:rPr>
          <w:rFonts w:ascii="仿宋" w:eastAsia="仿宋" w:hAnsi="仿宋" w:cs="仿宋" w:hint="eastAsia"/>
          <w:sz w:val="24"/>
          <w:lang w:val="en-US" w:eastAsia="zh-CN"/>
        </w:rPr>
        <w:t xml:space="preserve">  </w:t>
      </w:r>
      <w:r>
        <w:rPr>
          <w:rFonts w:ascii="仿宋" w:eastAsia="仿宋" w:hAnsi="仿宋" w:cs="仿宋" w:hint="eastAsia"/>
          <w:sz w:val="24"/>
        </w:rPr>
        <w:t>航站楼</w:t>
      </w:r>
      <w:r>
        <w:rPr>
          <w:rFonts w:ascii="仿宋" w:eastAsia="仿宋" w:hAnsi="仿宋" w:cs="仿宋" w:hint="eastAsia"/>
          <w:sz w:val="24"/>
          <w:lang w:val="en-US" w:eastAsia="zh-CN"/>
        </w:rPr>
        <w:t xml:space="preserve">  </w:t>
      </w:r>
      <w:r>
        <w:rPr>
          <w:rFonts w:ascii="仿宋" w:eastAsia="仿宋" w:hAnsi="仿宋" w:cs="仿宋" w:hint="eastAsia"/>
          <w:sz w:val="24"/>
        </w:rPr>
        <w:t>区域。</w:t>
      </w:r>
      <w:r>
        <w:rPr>
          <w:rFonts w:ascii="仿宋" w:eastAsia="仿宋" w:hAnsi="仿宋" w:cs="仿宋" w:hint="eastAsia"/>
          <w:sz w:val="24"/>
          <w:lang w:eastAsia="zh-CN"/>
        </w:rPr>
        <w:t>场地</w:t>
      </w:r>
      <w:r>
        <w:rPr>
          <w:rFonts w:ascii="仿宋" w:eastAsia="仿宋" w:hAnsi="仿宋" w:cs="仿宋" w:hint="eastAsia"/>
          <w:sz w:val="24"/>
        </w:rPr>
        <w:t>编号：</w:t>
      </w:r>
      <w:r>
        <w:rPr>
          <w:rFonts w:ascii="仿宋" w:eastAsia="仿宋" w:hAnsi="仿宋" w:cs="仿宋" w:hint="eastAsia"/>
          <w:sz w:val="24"/>
          <w:u w:val="none"/>
          <w:lang w:eastAsia="zh-CN"/>
        </w:rPr>
        <w:t>，场地数量为</w:t>
      </w:r>
      <w:r>
        <w:rPr>
          <w:rFonts w:ascii="仿宋" w:eastAsia="仿宋" w:hAnsi="仿宋" w:cs="仿宋" w:hint="eastAsia"/>
          <w:sz w:val="24"/>
          <w:u w:val="none"/>
          <w:lang w:val="en-US" w:eastAsia="zh-CN"/>
        </w:rPr>
        <w:t xml:space="preserve"> 个</w:t>
      </w:r>
      <w:r>
        <w:rPr>
          <w:rFonts w:ascii="仿宋" w:eastAsia="仿宋" w:hAnsi="仿宋" w:cs="仿宋" w:hint="eastAsia"/>
          <w:sz w:val="24"/>
          <w:szCs w:val="28"/>
          <w:u w:val="none"/>
          <w:lang w:eastAsia="zh-CN"/>
        </w:rPr>
        <w:t>。</w:t>
      </w:r>
    </w:p>
    <w:p>
      <w:pPr>
        <w:spacing w:line="360" w:lineRule="auto"/>
        <w:ind w:firstLine="480"/>
        <w:outlineLvl w:val="0"/>
        <w:rPr>
          <w:rFonts w:ascii="仿宋" w:eastAsia="仿宋" w:hAnsi="仿宋" w:cs="仿宋" w:hint="eastAsia"/>
          <w:sz w:val="24"/>
          <w:szCs w:val="28"/>
        </w:rPr>
      </w:pPr>
      <w:r>
        <w:rPr>
          <w:rFonts w:ascii="仿宋" w:eastAsia="仿宋" w:hAnsi="仿宋" w:cs="仿宋" w:hint="eastAsia"/>
          <w:sz w:val="24"/>
          <w:szCs w:val="28"/>
        </w:rPr>
        <w:t>2.合同期限</w:t>
      </w:r>
    </w:p>
    <w:p>
      <w:pPr>
        <w:spacing w:line="360" w:lineRule="auto"/>
        <w:ind w:firstLine="480"/>
        <w:rPr>
          <w:rFonts w:ascii="仿宋" w:eastAsia="仿宋" w:hAnsi="仿宋" w:cs="仿宋" w:hint="eastAsia"/>
          <w:sz w:val="24"/>
          <w:szCs w:val="28"/>
        </w:rPr>
      </w:pPr>
      <w:r>
        <w:rPr>
          <w:rFonts w:ascii="仿宋" w:eastAsia="仿宋" w:hAnsi="仿宋" w:cs="仿宋" w:hint="eastAsia"/>
          <w:sz w:val="24"/>
          <w:szCs w:val="28"/>
        </w:rPr>
        <w:t>2.1本合同期限为</w:t>
      </w:r>
      <w:r>
        <w:rPr>
          <w:rFonts w:ascii="仿宋" w:eastAsia="仿宋" w:hAnsi="仿宋" w:cs="仿宋" w:hint="eastAsia"/>
          <w:sz w:val="24"/>
          <w:szCs w:val="28"/>
          <w:lang w:val="en-US" w:eastAsia="zh-CN"/>
        </w:rPr>
        <w:t>2</w:t>
      </w:r>
      <w:r>
        <w:rPr>
          <w:rFonts w:ascii="仿宋" w:eastAsia="仿宋" w:hAnsi="仿宋" w:cs="仿宋" w:hint="eastAsia"/>
          <w:sz w:val="24"/>
          <w:szCs w:val="28"/>
        </w:rPr>
        <w:t>个月，自    年   月  日至    年  月   日止。广告场地租赁时间与合同期限一致。</w:t>
      </w:r>
    </w:p>
    <w:p>
      <w:pPr>
        <w:spacing w:line="360" w:lineRule="auto"/>
        <w:ind w:firstLine="480"/>
        <w:rPr>
          <w:rFonts w:ascii="仿宋" w:eastAsia="仿宋" w:hAnsi="仿宋" w:cs="仿宋" w:hint="eastAsia"/>
          <w:sz w:val="24"/>
          <w:szCs w:val="28"/>
        </w:rPr>
      </w:pPr>
      <w:r>
        <w:rPr>
          <w:rFonts w:ascii="仿宋" w:eastAsia="仿宋" w:hAnsi="仿宋" w:cs="仿宋" w:hint="eastAsia"/>
          <w:sz w:val="24"/>
          <w:szCs w:val="28"/>
        </w:rPr>
        <w:t>2.</w:t>
      </w:r>
      <w:r>
        <w:rPr>
          <w:rFonts w:ascii="仿宋" w:eastAsia="仿宋" w:hAnsi="仿宋" w:cs="仿宋" w:hint="eastAsia"/>
          <w:sz w:val="24"/>
          <w:szCs w:val="28"/>
          <w:lang w:val="en-US" w:eastAsia="zh-CN"/>
        </w:rPr>
        <w:t>2</w:t>
      </w:r>
      <w:r>
        <w:rPr>
          <w:rFonts w:ascii="仿宋" w:eastAsia="仿宋" w:hAnsi="仿宋" w:cs="仿宋" w:hint="eastAsia"/>
          <w:sz w:val="24"/>
          <w:szCs w:val="28"/>
        </w:rPr>
        <w:t>乙方如有继续租赁的意向，需在合同期限届满提前</w:t>
      </w:r>
      <w:r>
        <w:rPr>
          <w:rFonts w:ascii="仿宋" w:eastAsia="仿宋" w:hAnsi="仿宋" w:cs="仿宋" w:hint="eastAsia"/>
          <w:sz w:val="24"/>
          <w:szCs w:val="28"/>
          <w:lang w:val="en-US" w:eastAsia="zh-CN"/>
        </w:rPr>
        <w:t>10个自然日内</w:t>
      </w:r>
      <w:r>
        <w:rPr>
          <w:rFonts w:ascii="仿宋" w:eastAsia="仿宋" w:hAnsi="仿宋" w:cs="仿宋" w:hint="eastAsia"/>
          <w:sz w:val="24"/>
          <w:szCs w:val="28"/>
        </w:rPr>
        <w:t>向甲方提出书面续约申请，甲方可做出是否同意续约的决定，如甲方同意续约的，双方需在合同期限届满前</w:t>
      </w:r>
      <w:r>
        <w:rPr>
          <w:rFonts w:ascii="仿宋" w:eastAsia="仿宋" w:hAnsi="仿宋" w:cs="仿宋" w:hint="eastAsia"/>
          <w:sz w:val="24"/>
          <w:szCs w:val="28"/>
          <w:lang w:val="en-US" w:eastAsia="zh-CN"/>
        </w:rPr>
        <w:t>5个自然日内</w:t>
      </w:r>
      <w:r>
        <w:rPr>
          <w:rFonts w:ascii="仿宋" w:eastAsia="仿宋" w:hAnsi="仿宋" w:cs="仿宋" w:hint="eastAsia"/>
          <w:sz w:val="24"/>
          <w:szCs w:val="28"/>
        </w:rPr>
        <w:t>内完成续约合同的签订工作。</w:t>
      </w:r>
    </w:p>
    <w:p>
      <w:pPr>
        <w:spacing w:line="360" w:lineRule="auto"/>
        <w:ind w:firstLine="480"/>
        <w:rPr>
          <w:rFonts w:ascii="仿宋" w:eastAsia="仿宋" w:hAnsi="仿宋" w:cs="仿宋" w:hint="eastAsia"/>
          <w:sz w:val="24"/>
          <w:szCs w:val="28"/>
        </w:rPr>
      </w:pPr>
      <w:r>
        <w:rPr>
          <w:rFonts w:ascii="仿宋" w:eastAsia="仿宋" w:hAnsi="仿宋" w:cs="仿宋" w:hint="eastAsia"/>
          <w:sz w:val="24"/>
          <w:szCs w:val="28"/>
        </w:rPr>
        <w:t>2.</w:t>
      </w:r>
      <w:r>
        <w:rPr>
          <w:rFonts w:ascii="仿宋" w:eastAsia="仿宋" w:hAnsi="仿宋" w:cs="仿宋" w:hint="eastAsia"/>
          <w:sz w:val="24"/>
          <w:szCs w:val="28"/>
          <w:lang w:val="en-US" w:eastAsia="zh-CN"/>
        </w:rPr>
        <w:t>3</w:t>
      </w:r>
      <w:r>
        <w:rPr>
          <w:rFonts w:ascii="仿宋" w:eastAsia="仿宋" w:hAnsi="仿宋" w:cs="仿宋" w:hint="eastAsia"/>
          <w:sz w:val="24"/>
          <w:szCs w:val="28"/>
        </w:rPr>
        <w:t>若因乙方自身原因造成媒体的画面制作、安装工期拖延，最终导致媒体未如期发布的，甲方将不给予乙方广告场地启用时间的顺延，且不予核减广告场地租赁费。</w:t>
      </w:r>
    </w:p>
    <w:p>
      <w:pPr>
        <w:spacing w:line="360" w:lineRule="auto"/>
        <w:ind w:firstLine="480"/>
        <w:rPr>
          <w:rFonts w:ascii="仿宋" w:eastAsia="仿宋" w:hAnsi="仿宋" w:cs="仿宋" w:hint="eastAsia"/>
          <w:sz w:val="24"/>
          <w:szCs w:val="28"/>
        </w:rPr>
      </w:pPr>
      <w:r>
        <w:rPr>
          <w:rFonts w:ascii="仿宋" w:eastAsia="仿宋" w:hAnsi="仿宋" w:cs="仿宋" w:hint="eastAsia"/>
          <w:sz w:val="24"/>
          <w:szCs w:val="28"/>
        </w:rPr>
        <w:t>3.广告场地租赁费（以下简称场地租赁费）、支付时间、支付方式及开具发票</w:t>
      </w:r>
    </w:p>
    <w:p>
      <w:pPr>
        <w:spacing w:line="360" w:lineRule="auto"/>
        <w:ind w:firstLine="480"/>
        <w:rPr>
          <w:rFonts w:ascii="仿宋" w:eastAsia="仿宋" w:hAnsi="仿宋" w:cs="仿宋" w:hint="default"/>
          <w:sz w:val="24"/>
          <w:szCs w:val="28"/>
          <w:lang w:val="en-US" w:eastAsia="zh-CN"/>
        </w:rPr>
      </w:pPr>
      <w:r>
        <w:rPr>
          <w:rFonts w:ascii="仿宋" w:eastAsia="仿宋" w:hAnsi="仿宋" w:cs="仿宋" w:hint="eastAsia"/>
          <w:sz w:val="24"/>
          <w:szCs w:val="28"/>
        </w:rPr>
        <w:t>3.1经甲乙双方协商，</w:t>
      </w:r>
      <w:r>
        <w:rPr>
          <w:rFonts w:ascii="仿宋" w:eastAsia="仿宋" w:hAnsi="仿宋" w:cs="仿宋" w:hint="eastAsia"/>
          <w:sz w:val="24"/>
          <w:szCs w:val="28"/>
          <w:lang w:val="en-US" w:eastAsia="zh-CN"/>
        </w:rPr>
        <w:t>本合同期内</w:t>
      </w:r>
      <w:r>
        <w:rPr>
          <w:rFonts w:ascii="仿宋" w:eastAsia="仿宋" w:hAnsi="仿宋" w:cs="仿宋" w:hint="eastAsia"/>
          <w:sz w:val="24"/>
          <w:szCs w:val="28"/>
        </w:rPr>
        <w:t>的场地租赁费</w:t>
      </w:r>
      <w:r>
        <w:rPr>
          <w:rFonts w:ascii="仿宋" w:eastAsia="仿宋" w:hAnsi="仿宋" w:cs="仿宋" w:hint="eastAsia"/>
          <w:sz w:val="24"/>
          <w:szCs w:val="28"/>
          <w:lang w:val="en-US" w:eastAsia="zh-CN"/>
        </w:rPr>
        <w:t>为</w:t>
      </w:r>
      <w:r>
        <w:rPr>
          <w:rFonts w:ascii="仿宋" w:eastAsia="仿宋" w:hAnsi="仿宋" w:cs="仿宋" w:hint="eastAsia"/>
          <w:sz w:val="24"/>
          <w:szCs w:val="28"/>
        </w:rPr>
        <w:t>￥       （大写：        ）（此为含增值税价格），适用税率为：9%。其中不含税场地租赁费计</w:t>
      </w:r>
      <w:r>
        <w:rPr>
          <w:rFonts w:ascii="仿宋" w:eastAsia="仿宋" w:hAnsi="仿宋" w:cs="仿宋" w:hint="eastAsia"/>
          <w:sz w:val="24"/>
        </w:rPr>
        <w:t>￥</w:t>
      </w:r>
      <w:r>
        <w:rPr>
          <w:rFonts w:ascii="仿宋" w:eastAsia="仿宋" w:hAnsi="仿宋" w:cs="仿宋" w:hint="eastAsia"/>
          <w:sz w:val="24"/>
          <w:lang w:val="en-US" w:eastAsia="zh-CN"/>
        </w:rPr>
        <w:t xml:space="preserve">      </w:t>
      </w:r>
      <w:r>
        <w:rPr>
          <w:rFonts w:ascii="仿宋" w:eastAsia="仿宋" w:hAnsi="仿宋" w:cs="仿宋"/>
          <w:sz w:val="24"/>
        </w:rPr>
        <w:t>(</w:t>
      </w:r>
      <w:r>
        <w:rPr>
          <w:rFonts w:ascii="仿宋" w:eastAsia="仿宋" w:hAnsi="仿宋" w:cs="仿宋" w:hint="eastAsia"/>
          <w:sz w:val="24"/>
        </w:rPr>
        <w:t>大写：</w:t>
      </w:r>
      <w:r>
        <w:rPr>
          <w:rFonts w:ascii="仿宋" w:eastAsia="仿宋" w:hAnsi="仿宋" w:cs="仿宋" w:hint="eastAsia"/>
          <w:sz w:val="24"/>
          <w:lang w:val="en-US" w:eastAsia="zh-CN"/>
        </w:rPr>
        <w:t xml:space="preserve">         </w:t>
      </w:r>
      <w:r>
        <w:rPr>
          <w:rFonts w:ascii="仿宋" w:eastAsia="仿宋" w:hAnsi="仿宋" w:cs="仿宋" w:hint="eastAsia"/>
          <w:sz w:val="24"/>
        </w:rPr>
        <w:t>)，增值税税额为：￥</w:t>
      </w:r>
      <w:r>
        <w:rPr>
          <w:rFonts w:ascii="仿宋" w:eastAsia="仿宋" w:hAnsi="仿宋" w:cs="仿宋" w:hint="eastAsia"/>
          <w:sz w:val="24"/>
          <w:lang w:val="en-US" w:eastAsia="zh-CN"/>
        </w:rPr>
        <w:t xml:space="preserve">      </w:t>
      </w:r>
      <w:r>
        <w:rPr>
          <w:rFonts w:ascii="仿宋" w:eastAsia="仿宋" w:hAnsi="仿宋" w:cs="仿宋" w:hint="eastAsia"/>
          <w:sz w:val="24"/>
        </w:rPr>
        <w:t>（大写：</w:t>
      </w:r>
      <w:r>
        <w:rPr>
          <w:rFonts w:ascii="仿宋" w:eastAsia="仿宋" w:hAnsi="仿宋" w:cs="仿宋" w:hint="eastAsia"/>
          <w:sz w:val="24"/>
          <w:lang w:val="en-US" w:eastAsia="zh-CN"/>
        </w:rPr>
        <w:t xml:space="preserve">         </w:t>
      </w:r>
      <w:r>
        <w:rPr>
          <w:rFonts w:ascii="仿宋" w:eastAsia="仿宋" w:hAnsi="仿宋" w:cs="仿宋" w:hint="eastAsia"/>
          <w:sz w:val="24"/>
        </w:rPr>
        <w:t>）</w:t>
      </w:r>
      <w:r>
        <w:rPr>
          <w:rFonts w:ascii="仿宋" w:eastAsia="仿宋" w:hAnsi="仿宋" w:cs="仿宋" w:hint="eastAsia"/>
          <w:sz w:val="24"/>
          <w:szCs w:val="28"/>
        </w:rPr>
        <w:t>。</w:t>
      </w:r>
    </w:p>
    <w:p>
      <w:pPr>
        <w:spacing w:line="360" w:lineRule="auto"/>
        <w:ind w:firstLine="480"/>
        <w:rPr>
          <w:rFonts w:ascii="仿宋" w:eastAsia="仿宋" w:hAnsi="仿宋" w:cs="仿宋"/>
          <w:color w:val="000000"/>
          <w:sz w:val="24"/>
        </w:rPr>
      </w:pPr>
      <w:r>
        <w:rPr>
          <w:rFonts w:ascii="仿宋" w:eastAsia="仿宋" w:hAnsi="仿宋" w:cs="仿宋" w:hint="eastAsia"/>
          <w:color w:val="000000"/>
          <w:sz w:val="24"/>
        </w:rPr>
        <w:t>3.2支付时间：</w:t>
      </w:r>
    </w:p>
    <w:p>
      <w:pPr>
        <w:spacing w:line="360" w:lineRule="auto"/>
        <w:ind w:firstLine="480"/>
        <w:rPr>
          <w:rFonts w:eastAsia="宋体" w:hint="eastAsia"/>
          <w:lang w:eastAsia="zh-CN"/>
        </w:rPr>
      </w:pPr>
      <w:r>
        <w:rPr>
          <w:rFonts w:ascii="仿宋" w:eastAsia="仿宋" w:hAnsi="仿宋" w:cs="仿宋" w:hint="eastAsia"/>
          <w:color w:val="000000"/>
          <w:sz w:val="24"/>
          <w:lang w:val="en-US" w:eastAsia="zh-CN"/>
        </w:rPr>
        <w:t>本合同期内</w:t>
      </w:r>
      <w:r>
        <w:rPr>
          <w:rFonts w:ascii="仿宋" w:eastAsia="仿宋" w:hAnsi="仿宋" w:cs="仿宋" w:hint="eastAsia"/>
          <w:color w:val="000000"/>
          <w:sz w:val="24"/>
        </w:rPr>
        <w:t>的场地租赁费</w:t>
      </w:r>
      <w:r>
        <w:rPr>
          <w:rFonts w:ascii="仿宋" w:eastAsia="仿宋" w:hAnsi="仿宋" w:cs="仿宋" w:hint="eastAsia"/>
          <w:color w:val="000000"/>
          <w:sz w:val="24"/>
          <w:lang w:val="en-US" w:eastAsia="zh-CN"/>
        </w:rPr>
        <w:t>预收款</w:t>
      </w:r>
      <w:r>
        <w:rPr>
          <w:rFonts w:ascii="仿宋" w:eastAsia="仿宋" w:hAnsi="仿宋" w:cs="仿宋" w:hint="eastAsia"/>
          <w:color w:val="000000"/>
          <w:sz w:val="24"/>
        </w:rPr>
        <w:t>付款方式为</w:t>
      </w:r>
      <w:r>
        <w:rPr>
          <w:rFonts w:ascii="仿宋" w:eastAsia="仿宋" w:hAnsi="仿宋" w:cs="仿宋" w:hint="eastAsia"/>
          <w:color w:val="000000"/>
          <w:sz w:val="24"/>
          <w:lang w:val="en-US" w:eastAsia="zh-CN"/>
        </w:rPr>
        <w:t>一次性</w:t>
      </w:r>
      <w:r>
        <w:rPr>
          <w:rFonts w:ascii="仿宋" w:eastAsia="仿宋" w:hAnsi="仿宋" w:cs="仿宋" w:hint="eastAsia"/>
          <w:color w:val="000000"/>
          <w:sz w:val="24"/>
        </w:rPr>
        <w:t>支付，</w:t>
      </w:r>
      <w:r>
        <w:rPr>
          <w:rFonts w:ascii="仿宋" w:eastAsia="仿宋" w:hAnsi="仿宋" w:cs="仿宋" w:hint="eastAsia"/>
          <w:color w:val="000000"/>
          <w:sz w:val="24"/>
          <w:lang w:val="en-US" w:eastAsia="zh-CN"/>
        </w:rPr>
        <w:t>即，</w:t>
      </w:r>
      <w:r>
        <w:rPr>
          <w:rFonts w:ascii="仿宋" w:eastAsia="仿宋" w:hAnsi="仿宋" w:cs="仿宋" w:hint="eastAsia"/>
          <w:sz w:val="24"/>
          <w:lang w:val="en-US" w:eastAsia="zh-CN"/>
        </w:rPr>
        <w:t xml:space="preserve">   </w:t>
      </w:r>
      <w:r>
        <w:rPr>
          <w:rFonts w:ascii="仿宋" w:eastAsia="仿宋" w:hAnsi="仿宋" w:cs="仿宋" w:hint="eastAsia"/>
          <w:sz w:val="24"/>
        </w:rPr>
        <w:t>年</w:t>
      </w:r>
      <w:r>
        <w:rPr>
          <w:rFonts w:ascii="仿宋" w:eastAsia="仿宋" w:hAnsi="仿宋" w:cs="仿宋" w:hint="eastAsia"/>
          <w:sz w:val="24"/>
          <w:lang w:val="en-US" w:eastAsia="zh-CN"/>
        </w:rPr>
        <w:t xml:space="preserve">  </w:t>
      </w:r>
      <w:r>
        <w:rPr>
          <w:rFonts w:ascii="仿宋" w:eastAsia="仿宋" w:hAnsi="仿宋" w:cs="仿宋" w:hint="eastAsia"/>
          <w:sz w:val="24"/>
        </w:rPr>
        <w:t>月</w:t>
      </w:r>
      <w:r>
        <w:rPr>
          <w:rFonts w:ascii="仿宋" w:eastAsia="仿宋" w:hAnsi="仿宋" w:cs="仿宋" w:hint="eastAsia"/>
          <w:sz w:val="24"/>
          <w:lang w:val="en-US" w:eastAsia="zh-CN"/>
        </w:rPr>
        <w:t xml:space="preserve">  </w:t>
      </w:r>
      <w:r>
        <w:rPr>
          <w:rFonts w:ascii="仿宋" w:eastAsia="仿宋" w:hAnsi="仿宋" w:cs="仿宋" w:hint="eastAsia"/>
          <w:sz w:val="24"/>
        </w:rPr>
        <w:t>日之前，乙方向甲方支付</w:t>
      </w:r>
      <w:r>
        <w:rPr>
          <w:rFonts w:ascii="仿宋" w:eastAsia="仿宋" w:hAnsi="仿宋" w:cs="仿宋" w:hint="eastAsia"/>
          <w:sz w:val="24"/>
          <w:lang w:val="en-US" w:eastAsia="zh-CN"/>
        </w:rPr>
        <w:t>100</w:t>
      </w:r>
      <w:r>
        <w:rPr>
          <w:rFonts w:ascii="仿宋" w:eastAsia="仿宋" w:hAnsi="仿宋" w:cs="仿宋" w:hint="eastAsia"/>
          <w:sz w:val="24"/>
        </w:rPr>
        <w:t>%</w:t>
      </w:r>
      <w:r>
        <w:rPr>
          <w:rFonts w:ascii="仿宋" w:eastAsia="仿宋" w:hAnsi="仿宋" w:cs="仿宋" w:hint="eastAsia"/>
          <w:sz w:val="24"/>
          <w:lang w:val="en-US" w:eastAsia="zh-CN"/>
        </w:rPr>
        <w:t>的</w:t>
      </w:r>
      <w:r>
        <w:rPr>
          <w:rFonts w:ascii="仿宋" w:eastAsia="仿宋" w:hAnsi="仿宋" w:cs="仿宋" w:hint="eastAsia"/>
          <w:sz w:val="24"/>
          <w:szCs w:val="28"/>
          <w:highlight w:val="none"/>
          <w:lang w:eastAsia="zh-CN"/>
        </w:rPr>
        <w:t>场地租赁</w:t>
      </w:r>
      <w:r>
        <w:rPr>
          <w:rFonts w:ascii="仿宋" w:eastAsia="仿宋" w:hAnsi="仿宋" w:cs="仿宋" w:hint="eastAsia"/>
          <w:sz w:val="24"/>
          <w:szCs w:val="28"/>
          <w:highlight w:val="none"/>
        </w:rPr>
        <w:t>费</w:t>
      </w:r>
      <w:r>
        <w:rPr>
          <w:rFonts w:ascii="仿宋" w:eastAsia="仿宋" w:hAnsi="仿宋" w:cs="仿宋" w:hint="eastAsia"/>
          <w:sz w:val="24"/>
          <w:szCs w:val="28"/>
          <w:highlight w:val="none"/>
          <w:lang w:val="en-US" w:eastAsia="zh-CN"/>
        </w:rPr>
        <w:t>预收款</w:t>
      </w:r>
      <w:r>
        <w:rPr>
          <w:rFonts w:ascii="仿宋" w:eastAsia="仿宋" w:hAnsi="仿宋" w:cs="仿宋" w:hint="eastAsia"/>
          <w:sz w:val="24"/>
          <w:lang w:val="en-US" w:eastAsia="zh-CN"/>
        </w:rPr>
        <w:t xml:space="preserve">计    </w:t>
      </w:r>
      <w:r>
        <w:rPr>
          <w:rFonts w:ascii="仿宋" w:eastAsia="仿宋" w:hAnsi="仿宋" w:cs="仿宋" w:hint="eastAsia"/>
          <w:sz w:val="24"/>
          <w:szCs w:val="28"/>
        </w:rPr>
        <w:t>（大写</w:t>
      </w:r>
      <w:r>
        <w:rPr>
          <w:rFonts w:ascii="仿宋" w:eastAsia="仿宋" w:hAnsi="仿宋" w:cs="仿宋" w:hint="eastAsia"/>
          <w:sz w:val="24"/>
          <w:szCs w:val="28"/>
          <w:lang w:eastAsia="zh-CN"/>
        </w:rPr>
        <w:t>：</w:t>
      </w:r>
      <w:r>
        <w:rPr>
          <w:rFonts w:ascii="仿宋" w:eastAsia="仿宋" w:hAnsi="仿宋" w:cs="仿宋" w:hint="eastAsia"/>
          <w:sz w:val="24"/>
          <w:szCs w:val="28"/>
          <w:lang w:val="en-US" w:eastAsia="zh-CN"/>
        </w:rPr>
        <w:t xml:space="preserve"> </w:t>
      </w:r>
      <w:r>
        <w:rPr>
          <w:rFonts w:ascii="仿宋" w:eastAsia="仿宋" w:hAnsi="仿宋" w:cs="仿宋" w:hint="eastAsia"/>
          <w:sz w:val="24"/>
          <w:szCs w:val="28"/>
        </w:rPr>
        <w:t>）</w:t>
      </w:r>
      <w:r>
        <w:rPr>
          <w:rFonts w:ascii="仿宋" w:eastAsia="仿宋" w:hAnsi="仿宋" w:cs="仿宋" w:hint="eastAsia"/>
          <w:sz w:val="24"/>
        </w:rPr>
        <w:t>。</w:t>
      </w:r>
      <w:r>
        <w:rPr>
          <w:rFonts w:hint="eastAsia"/>
          <w:lang w:val="en-US" w:eastAsia="zh-CN"/>
        </w:rPr>
        <w:t xml:space="preserve"> </w:t>
      </w:r>
    </w:p>
    <w:p>
      <w:pPr>
        <w:spacing w:line="360" w:lineRule="auto"/>
        <w:ind w:firstLine="506"/>
        <w:rPr>
          <w:rFonts w:ascii="仿宋" w:eastAsia="仿宋" w:hAnsi="仿宋" w:cs="仿宋"/>
          <w:sz w:val="24"/>
          <w:szCs w:val="28"/>
        </w:rPr>
      </w:pPr>
      <w:r>
        <w:rPr>
          <w:rFonts w:ascii="仿宋" w:eastAsia="仿宋" w:hAnsi="仿宋" w:cs="仿宋" w:hint="eastAsia"/>
          <w:sz w:val="24"/>
          <w:szCs w:val="28"/>
        </w:rPr>
        <w:t>3.4支付方式：合同签订方为唯一付款方。乙方应按约定时间一次性将应付场地租赁费以转账方式付至甲方如下账户：</w:t>
      </w:r>
    </w:p>
    <w:p>
      <w:pPr>
        <w:spacing w:line="360" w:lineRule="auto"/>
        <w:ind w:firstLine="1928"/>
        <w:rPr>
          <w:rFonts w:ascii="仿宋" w:eastAsia="仿宋" w:hAnsi="仿宋" w:cs="仿宋" w:hint="eastAsia"/>
          <w:b/>
          <w:sz w:val="24"/>
          <w:szCs w:val="28"/>
        </w:rPr>
      </w:pPr>
      <w:r>
        <w:rPr>
          <w:rFonts w:ascii="仿宋" w:eastAsia="仿宋" w:hAnsi="仿宋" w:cs="仿宋" w:hint="eastAsia"/>
          <w:b/>
          <w:sz w:val="24"/>
          <w:szCs w:val="28"/>
        </w:rPr>
        <w:t>开户名称：成都国际机场广告传媒有限公司</w:t>
      </w:r>
    </w:p>
    <w:p>
      <w:pPr>
        <w:spacing w:line="360" w:lineRule="auto"/>
        <w:ind w:firstLine="1928"/>
        <w:rPr>
          <w:rFonts w:ascii="仿宋" w:eastAsia="仿宋" w:hAnsi="仿宋" w:cs="仿宋" w:hint="eastAsia"/>
          <w:b/>
          <w:sz w:val="24"/>
          <w:szCs w:val="28"/>
        </w:rPr>
      </w:pPr>
      <w:r>
        <w:rPr>
          <w:rFonts w:ascii="仿宋" w:eastAsia="仿宋" w:hAnsi="仿宋" w:cs="仿宋" w:hint="eastAsia"/>
          <w:b/>
          <w:sz w:val="24"/>
          <w:szCs w:val="28"/>
        </w:rPr>
        <w:t>开户银行名称：工行双流机场支行</w:t>
      </w:r>
    </w:p>
    <w:p>
      <w:pPr>
        <w:spacing w:line="360" w:lineRule="auto"/>
        <w:ind w:firstLine="1928"/>
        <w:rPr>
          <w:rFonts w:ascii="仿宋" w:eastAsia="仿宋" w:hAnsi="仿宋" w:cs="仿宋" w:hint="eastAsia"/>
          <w:b/>
          <w:sz w:val="24"/>
          <w:szCs w:val="28"/>
        </w:rPr>
      </w:pPr>
      <w:r>
        <w:rPr>
          <w:rFonts w:ascii="仿宋" w:eastAsia="仿宋" w:hAnsi="仿宋" w:cs="仿宋" w:hint="eastAsia"/>
          <w:b/>
          <w:sz w:val="24"/>
          <w:szCs w:val="28"/>
        </w:rPr>
        <w:t>账号：4402939009022161762</w:t>
      </w:r>
    </w:p>
    <w:p>
      <w:pPr>
        <w:spacing w:line="360" w:lineRule="auto"/>
        <w:ind w:firstLine="1928"/>
        <w:rPr>
          <w:rFonts w:ascii="仿宋" w:eastAsia="仿宋" w:hAnsi="仿宋" w:cs="仿宋" w:hint="eastAsia"/>
          <w:b/>
          <w:sz w:val="24"/>
          <w:szCs w:val="28"/>
        </w:rPr>
      </w:pPr>
      <w:r>
        <w:rPr>
          <w:rFonts w:ascii="仿宋" w:eastAsia="仿宋" w:hAnsi="仿宋" w:cs="仿宋" w:hint="eastAsia"/>
          <w:b/>
          <w:sz w:val="24"/>
          <w:szCs w:val="28"/>
        </w:rPr>
        <w:t>纳税识别号：91510100730203870K</w:t>
      </w:r>
    </w:p>
    <w:p>
      <w:pPr>
        <w:spacing w:line="360" w:lineRule="auto"/>
        <w:ind w:firstLine="1928"/>
        <w:rPr>
          <w:rFonts w:ascii="仿宋" w:eastAsia="仿宋" w:hAnsi="仿宋" w:cs="仿宋" w:hint="eastAsia"/>
          <w:b/>
          <w:sz w:val="24"/>
          <w:szCs w:val="28"/>
        </w:rPr>
      </w:pPr>
      <w:r>
        <w:rPr>
          <w:rFonts w:ascii="仿宋" w:eastAsia="仿宋" w:hAnsi="仿宋" w:cs="仿宋" w:hint="eastAsia"/>
          <w:b/>
          <w:sz w:val="24"/>
          <w:szCs w:val="28"/>
        </w:rPr>
        <w:t>公司地址：成都市双流国际机场</w:t>
      </w:r>
    </w:p>
    <w:p>
      <w:pPr>
        <w:spacing w:line="360" w:lineRule="auto"/>
        <w:ind w:firstLine="1928"/>
        <w:rPr>
          <w:rFonts w:ascii="仿宋" w:eastAsia="仿宋" w:hAnsi="仿宋" w:cs="仿宋" w:hint="eastAsia"/>
          <w:b/>
          <w:sz w:val="24"/>
          <w:szCs w:val="28"/>
        </w:rPr>
      </w:pPr>
      <w:r>
        <w:rPr>
          <w:rFonts w:ascii="仿宋" w:eastAsia="仿宋" w:hAnsi="仿宋" w:cs="仿宋" w:hint="eastAsia"/>
          <w:b/>
          <w:sz w:val="24"/>
          <w:szCs w:val="28"/>
        </w:rPr>
        <w:t>电话：028-85208909</w:t>
      </w:r>
    </w:p>
    <w:p>
      <w:pPr>
        <w:spacing w:line="360" w:lineRule="auto"/>
        <w:ind w:firstLine="570"/>
        <w:rPr>
          <w:rFonts w:ascii="仿宋" w:eastAsia="仿宋" w:hAnsi="仿宋" w:cs="仿宋" w:hint="eastAsia"/>
          <w:sz w:val="24"/>
          <w:szCs w:val="28"/>
        </w:rPr>
      </w:pPr>
      <w:r>
        <w:rPr>
          <w:rFonts w:ascii="仿宋" w:eastAsia="仿宋" w:hAnsi="仿宋" w:cs="仿宋" w:hint="eastAsia"/>
          <w:sz w:val="24"/>
          <w:szCs w:val="28"/>
        </w:rPr>
        <w:t>3.5发票开具: 甲方在收到乙方支付的场地租赁费5个工作日内，向乙方开具符合税法规定的增值税专用发票或普票。</w:t>
      </w:r>
    </w:p>
    <w:p>
      <w:pPr>
        <w:spacing w:line="360" w:lineRule="auto"/>
        <w:ind w:firstLine="570"/>
        <w:rPr>
          <w:rFonts w:ascii="仿宋" w:eastAsia="仿宋" w:hAnsi="仿宋" w:cs="仿宋" w:hint="eastAsia"/>
          <w:sz w:val="24"/>
          <w:szCs w:val="28"/>
        </w:rPr>
      </w:pPr>
      <w:r>
        <w:rPr>
          <w:rFonts w:ascii="仿宋" w:eastAsia="仿宋" w:hAnsi="仿宋" w:cs="仿宋" w:hint="eastAsia"/>
          <w:sz w:val="24"/>
          <w:szCs w:val="28"/>
        </w:rPr>
        <w:t>3.6乙方开票信息</w:t>
      </w:r>
    </w:p>
    <w:p>
      <w:pPr>
        <w:spacing w:line="360" w:lineRule="auto"/>
        <w:ind w:firstLine="1858"/>
        <w:rPr>
          <w:rFonts w:ascii="仿宋" w:eastAsia="仿宋" w:hAnsi="仿宋" w:cs="仿宋" w:hint="eastAsia"/>
          <w:b/>
          <w:sz w:val="24"/>
          <w:szCs w:val="28"/>
        </w:rPr>
      </w:pPr>
      <w:r>
        <w:rPr>
          <w:rFonts w:ascii="仿宋" w:eastAsia="仿宋" w:hAnsi="仿宋" w:cs="仿宋" w:hint="eastAsia"/>
          <w:b/>
          <w:sz w:val="24"/>
          <w:szCs w:val="28"/>
        </w:rPr>
        <w:t>开户名称：</w:t>
      </w:r>
    </w:p>
    <w:p>
      <w:pPr>
        <w:spacing w:line="360" w:lineRule="auto"/>
        <w:ind w:firstLine="1858"/>
        <w:rPr>
          <w:rFonts w:ascii="仿宋" w:eastAsia="仿宋" w:hAnsi="仿宋" w:cs="仿宋" w:hint="eastAsia"/>
          <w:b/>
          <w:sz w:val="24"/>
          <w:szCs w:val="28"/>
        </w:rPr>
      </w:pPr>
      <w:r>
        <w:rPr>
          <w:rFonts w:ascii="仿宋" w:eastAsia="仿宋" w:hAnsi="仿宋" w:cs="仿宋" w:hint="eastAsia"/>
          <w:b/>
          <w:sz w:val="24"/>
          <w:szCs w:val="28"/>
        </w:rPr>
        <w:t>开户银行名称：</w:t>
      </w:r>
    </w:p>
    <w:p>
      <w:pPr>
        <w:spacing w:line="360" w:lineRule="auto"/>
        <w:ind w:firstLine="1858"/>
        <w:rPr>
          <w:rFonts w:ascii="仿宋" w:eastAsia="仿宋" w:hAnsi="仿宋" w:cs="仿宋" w:hint="eastAsia"/>
          <w:b/>
          <w:sz w:val="24"/>
          <w:szCs w:val="28"/>
        </w:rPr>
      </w:pPr>
      <w:r>
        <w:rPr>
          <w:rFonts w:ascii="仿宋" w:eastAsia="仿宋" w:hAnsi="仿宋" w:cs="仿宋" w:hint="eastAsia"/>
          <w:b/>
          <w:sz w:val="24"/>
          <w:szCs w:val="28"/>
        </w:rPr>
        <w:t>账号：</w:t>
      </w:r>
    </w:p>
    <w:p>
      <w:pPr>
        <w:spacing w:line="360" w:lineRule="auto"/>
        <w:ind w:firstLine="1858"/>
        <w:rPr>
          <w:rFonts w:ascii="仿宋" w:eastAsia="仿宋" w:hAnsi="仿宋" w:cs="仿宋" w:hint="eastAsia"/>
          <w:b/>
          <w:sz w:val="24"/>
          <w:szCs w:val="28"/>
        </w:rPr>
      </w:pPr>
      <w:r>
        <w:rPr>
          <w:rFonts w:ascii="仿宋" w:eastAsia="仿宋" w:hAnsi="仿宋" w:cs="仿宋" w:hint="eastAsia"/>
          <w:b/>
          <w:sz w:val="24"/>
          <w:szCs w:val="28"/>
        </w:rPr>
        <w:t>纳税识别号：</w:t>
      </w:r>
    </w:p>
    <w:p>
      <w:pPr>
        <w:spacing w:line="360" w:lineRule="auto"/>
        <w:ind w:firstLine="1858"/>
        <w:rPr>
          <w:rFonts w:ascii="仿宋" w:eastAsia="仿宋" w:hAnsi="仿宋" w:cs="仿宋" w:hint="eastAsia"/>
          <w:b/>
          <w:sz w:val="24"/>
          <w:szCs w:val="28"/>
        </w:rPr>
      </w:pPr>
      <w:r>
        <w:rPr>
          <w:rFonts w:ascii="仿宋" w:eastAsia="仿宋" w:hAnsi="仿宋" w:cs="仿宋" w:hint="eastAsia"/>
          <w:b/>
          <w:sz w:val="24"/>
          <w:szCs w:val="28"/>
        </w:rPr>
        <w:t>公司地址：</w:t>
      </w:r>
    </w:p>
    <w:p>
      <w:pPr>
        <w:spacing w:line="360" w:lineRule="auto"/>
        <w:ind w:firstLine="1858"/>
        <w:rPr>
          <w:rFonts w:ascii="仿宋" w:eastAsia="仿宋" w:hAnsi="仿宋" w:cs="仿宋" w:hint="eastAsia"/>
          <w:b/>
          <w:sz w:val="24"/>
          <w:szCs w:val="28"/>
        </w:rPr>
      </w:pPr>
      <w:r>
        <w:rPr>
          <w:rFonts w:ascii="仿宋" w:eastAsia="仿宋" w:hAnsi="仿宋" w:cs="仿宋" w:hint="eastAsia"/>
          <w:b/>
          <w:sz w:val="24"/>
          <w:szCs w:val="28"/>
        </w:rPr>
        <w:t>电话：</w:t>
      </w:r>
    </w:p>
    <w:p>
      <w:pPr>
        <w:tabs>
          <w:tab w:val="left" w:pos="3465"/>
        </w:tabs>
        <w:spacing w:line="360" w:lineRule="auto"/>
        <w:ind w:left="1" w:firstLine="484"/>
        <w:rPr>
          <w:rFonts w:ascii="仿宋" w:eastAsia="仿宋" w:hAnsi="仿宋" w:cs="仿宋"/>
          <w:color w:val="000000"/>
          <w:sz w:val="24"/>
        </w:rPr>
      </w:pPr>
      <w:r>
        <w:rPr>
          <w:rFonts w:ascii="仿宋" w:eastAsia="仿宋" w:hAnsi="仿宋" w:cs="仿宋" w:hint="eastAsia"/>
          <w:color w:val="000000"/>
          <w:sz w:val="24"/>
          <w:lang w:val="en-US" w:eastAsia="zh-CN"/>
        </w:rPr>
        <w:t>4</w:t>
      </w:r>
      <w:r>
        <w:rPr>
          <w:rFonts w:ascii="仿宋" w:eastAsia="仿宋" w:hAnsi="仿宋" w:cs="仿宋" w:hint="eastAsia"/>
          <w:color w:val="000000"/>
          <w:sz w:val="24"/>
        </w:rPr>
        <w:t>.其他费用</w:t>
      </w:r>
    </w:p>
    <w:p>
      <w:pPr>
        <w:tabs>
          <w:tab w:val="left" w:pos="3465"/>
        </w:tabs>
        <w:spacing w:line="360" w:lineRule="auto"/>
        <w:ind w:left="1" w:firstLine="484"/>
        <w:rPr>
          <w:rFonts w:ascii="仿宋" w:eastAsia="仿宋" w:hAnsi="仿宋" w:cs="仿宋" w:hint="eastAsia"/>
          <w:color w:val="000000"/>
          <w:sz w:val="24"/>
        </w:rPr>
      </w:pPr>
      <w:r>
        <w:rPr>
          <w:rFonts w:ascii="仿宋" w:eastAsia="仿宋" w:hAnsi="仿宋" w:cs="仿宋" w:hint="eastAsia"/>
          <w:color w:val="000000"/>
          <w:sz w:val="24"/>
        </w:rPr>
        <w:t>因本合同发生的各种税费，由甲、乙方各自按国家有关规定自行承担。若乙方未按照国家规定缴纳相关税费，所造成的一切后果由乙方自行承担，包括甲方应承担的连带责任部分，如行政机关对甲方的罚款等，因此造成甲方损失的，乙方应承担甲方的赔偿。</w:t>
      </w:r>
    </w:p>
    <w:p>
      <w:pPr>
        <w:pStyle w:val="Heading1"/>
        <w:numPr>
          <w:ilvl w:val="0"/>
          <w:numId w:val="0"/>
        </w:numPr>
        <w:spacing w:before="0" w:line="360" w:lineRule="auto"/>
        <w:rPr>
          <w:rFonts w:eastAsia="仿宋"/>
          <w:b w:val="0"/>
          <w:bCs/>
        </w:rPr>
      </w:pPr>
      <w:r>
        <w:rPr>
          <w:rFonts w:ascii="仿宋" w:eastAsia="仿宋" w:hAnsi="仿宋" w:cs="仿宋" w:hint="eastAsia"/>
          <w:b w:val="0"/>
          <w:bCs/>
          <w:color w:val="000000"/>
          <w:sz w:val="24"/>
          <w:lang w:val="en-US" w:eastAsia="zh-CN"/>
        </w:rPr>
        <w:t xml:space="preserve">    5</w:t>
      </w:r>
      <w:r>
        <w:rPr>
          <w:rFonts w:ascii="仿宋" w:eastAsia="仿宋" w:hAnsi="仿宋" w:cs="仿宋" w:hint="eastAsia"/>
          <w:b w:val="0"/>
          <w:bCs/>
          <w:color w:val="000000"/>
          <w:sz w:val="24"/>
        </w:rPr>
        <w:t>.</w:t>
      </w:r>
      <w:r>
        <w:rPr>
          <w:rFonts w:ascii="仿宋" w:eastAsia="仿宋" w:hAnsi="仿宋" w:cs="仿宋" w:hint="eastAsia"/>
          <w:b w:val="0"/>
          <w:bCs/>
          <w:color w:val="000000"/>
          <w:sz w:val="24"/>
          <w:lang w:val="en-US" w:eastAsia="zh-CN"/>
        </w:rPr>
        <w:t>除上述第3.1条外，</w:t>
      </w:r>
      <w:r>
        <w:rPr>
          <w:rFonts w:ascii="仿宋" w:eastAsia="仿宋" w:hAnsi="仿宋" w:cs="仿宋" w:hint="eastAsia"/>
          <w:b w:val="0"/>
          <w:bCs/>
          <w:color w:val="000000"/>
          <w:sz w:val="24"/>
        </w:rPr>
        <w:t>本合同项下所涉及的金额均为含税金额。</w:t>
      </w:r>
    </w:p>
    <w:p>
      <w:pPr>
        <w:tabs>
          <w:tab w:val="left" w:pos="3465"/>
        </w:tabs>
        <w:spacing w:line="360" w:lineRule="auto"/>
        <w:ind w:left="1" w:firstLine="484"/>
        <w:rPr>
          <w:rFonts w:ascii="仿宋" w:eastAsia="仿宋" w:hAnsi="仿宋" w:cs="仿宋"/>
          <w:color w:val="000000"/>
          <w:sz w:val="24"/>
        </w:rPr>
      </w:pPr>
      <w:r>
        <w:rPr>
          <w:rFonts w:ascii="仿宋" w:eastAsia="仿宋" w:hAnsi="仿宋" w:cs="仿宋" w:hint="eastAsia"/>
          <w:color w:val="000000"/>
          <w:sz w:val="24"/>
          <w:lang w:val="en-US" w:eastAsia="zh-CN"/>
        </w:rPr>
        <w:t>6</w:t>
      </w:r>
      <w:r>
        <w:rPr>
          <w:rFonts w:ascii="仿宋" w:eastAsia="仿宋" w:hAnsi="仿宋" w:cs="仿宋" w:hint="eastAsia"/>
          <w:color w:val="000000"/>
          <w:sz w:val="24"/>
        </w:rPr>
        <w:t>.广告场地照明时间</w:t>
      </w:r>
    </w:p>
    <w:p>
      <w:pPr>
        <w:tabs>
          <w:tab w:val="left" w:pos="3465"/>
        </w:tabs>
        <w:spacing w:line="360" w:lineRule="auto"/>
        <w:ind w:left="1" w:firstLine="484"/>
        <w:rPr>
          <w:rFonts w:ascii="仿宋" w:eastAsia="仿宋" w:hAnsi="仿宋" w:cs="仿宋"/>
          <w:color w:val="000000"/>
          <w:sz w:val="24"/>
        </w:rPr>
      </w:pPr>
      <w:r>
        <w:rPr>
          <w:rFonts w:ascii="仿宋" w:eastAsia="仿宋" w:hAnsi="仿宋" w:cs="仿宋" w:hint="eastAsia"/>
          <w:color w:val="000000"/>
          <w:sz w:val="24"/>
          <w:lang w:val="en-US" w:eastAsia="zh-CN"/>
        </w:rPr>
        <w:t>6</w:t>
      </w:r>
      <w:r>
        <w:rPr>
          <w:rFonts w:ascii="仿宋" w:eastAsia="仿宋" w:hAnsi="仿宋" w:cs="仿宋" w:hint="eastAsia"/>
          <w:color w:val="000000"/>
          <w:sz w:val="24"/>
        </w:rPr>
        <w:t>.1广告场地的室内照明时间原则上每天不少于</w:t>
      </w:r>
      <w:r>
        <w:rPr>
          <w:rFonts w:ascii="仿宋" w:eastAsia="仿宋" w:hAnsi="仿宋" w:cs="仿宋" w:hint="eastAsia"/>
          <w:color w:val="000000"/>
          <w:sz w:val="24"/>
          <w:u w:val="single"/>
        </w:rPr>
        <w:t>15</w:t>
      </w:r>
      <w:r>
        <w:rPr>
          <w:rFonts w:ascii="仿宋" w:eastAsia="仿宋" w:hAnsi="仿宋" w:cs="仿宋" w:hint="eastAsia"/>
          <w:color w:val="000000"/>
          <w:sz w:val="24"/>
        </w:rPr>
        <w:t>小时，室外场地照明时间原则上每天不少于</w:t>
      </w:r>
      <w:r>
        <w:rPr>
          <w:rFonts w:ascii="仿宋" w:eastAsia="仿宋" w:hAnsi="仿宋" w:cs="仿宋" w:hint="eastAsia"/>
          <w:color w:val="000000"/>
          <w:sz w:val="24"/>
          <w:u w:val="single"/>
        </w:rPr>
        <w:t>5</w:t>
      </w:r>
      <w:r>
        <w:rPr>
          <w:rFonts w:ascii="仿宋" w:eastAsia="仿宋" w:hAnsi="仿宋" w:cs="仿宋" w:hint="eastAsia"/>
          <w:color w:val="000000"/>
          <w:sz w:val="24"/>
        </w:rPr>
        <w:t>小时，最终以业务所在地机场运行管理机构要求为准。场地出现故障（乙方自建广告场地除外），甲方应在</w:t>
      </w:r>
      <w:r>
        <w:rPr>
          <w:rFonts w:ascii="仿宋" w:eastAsia="仿宋" w:hAnsi="仿宋" w:cs="仿宋" w:hint="eastAsia"/>
          <w:color w:val="000000"/>
          <w:sz w:val="24"/>
          <w:u w:val="single"/>
        </w:rPr>
        <w:t>2</w:t>
      </w:r>
      <w:r>
        <w:rPr>
          <w:rFonts w:ascii="仿宋" w:eastAsia="仿宋" w:hAnsi="仿宋" w:cs="仿宋" w:hint="eastAsia"/>
          <w:color w:val="000000"/>
          <w:sz w:val="24"/>
        </w:rPr>
        <w:t>个工作日内(节假日顺延)恢复。如乙方发现场地故障，应及时书面通知甲方；如乙方自建媒体相关设备、设施发生故障，乙方应在</w:t>
      </w:r>
      <w:r>
        <w:rPr>
          <w:rFonts w:ascii="仿宋" w:eastAsia="仿宋" w:hAnsi="仿宋" w:cs="仿宋" w:hint="eastAsia"/>
          <w:color w:val="000000"/>
          <w:sz w:val="24"/>
          <w:u w:val="single"/>
        </w:rPr>
        <w:t>48</w:t>
      </w:r>
      <w:r>
        <w:rPr>
          <w:rFonts w:ascii="仿宋" w:eastAsia="仿宋" w:hAnsi="仿宋" w:cs="仿宋" w:hint="eastAsia"/>
          <w:color w:val="000000"/>
          <w:sz w:val="24"/>
        </w:rPr>
        <w:t>小时内更换或修复故障设备、设施。</w:t>
      </w:r>
    </w:p>
    <w:p>
      <w:pPr>
        <w:tabs>
          <w:tab w:val="left" w:pos="3465"/>
        </w:tabs>
        <w:spacing w:line="360" w:lineRule="auto"/>
        <w:ind w:left="1" w:firstLine="484"/>
        <w:rPr>
          <w:rFonts w:ascii="仿宋" w:eastAsia="仿宋" w:hAnsi="仿宋" w:cs="仿宋"/>
          <w:color w:val="000000"/>
          <w:sz w:val="24"/>
        </w:rPr>
      </w:pPr>
      <w:r>
        <w:rPr>
          <w:rFonts w:ascii="仿宋" w:eastAsia="仿宋" w:hAnsi="仿宋" w:cs="仿宋" w:hint="eastAsia"/>
          <w:color w:val="000000"/>
          <w:sz w:val="24"/>
          <w:lang w:val="en-US" w:eastAsia="zh-CN"/>
        </w:rPr>
        <w:t>6</w:t>
      </w:r>
      <w:r>
        <w:rPr>
          <w:rFonts w:ascii="仿宋" w:eastAsia="仿宋" w:hAnsi="仿宋" w:cs="仿宋" w:hint="eastAsia"/>
          <w:color w:val="000000"/>
          <w:sz w:val="24"/>
        </w:rPr>
        <w:t>.2若遇以下问题，甲方不承担违约责任：</w:t>
      </w:r>
    </w:p>
    <w:p>
      <w:pPr>
        <w:tabs>
          <w:tab w:val="left" w:pos="3465"/>
        </w:tabs>
        <w:spacing w:line="360" w:lineRule="auto"/>
        <w:ind w:left="1" w:firstLine="484"/>
        <w:rPr>
          <w:rFonts w:ascii="仿宋" w:eastAsia="仿宋" w:hAnsi="仿宋" w:cs="仿宋"/>
          <w:color w:val="000000"/>
          <w:sz w:val="24"/>
        </w:rPr>
      </w:pPr>
      <w:r>
        <w:rPr>
          <w:rFonts w:ascii="仿宋" w:eastAsia="仿宋" w:hAnsi="仿宋" w:cs="仿宋" w:hint="eastAsia"/>
          <w:color w:val="000000"/>
          <w:sz w:val="24"/>
          <w:lang w:val="en-US" w:eastAsia="zh-CN"/>
        </w:rPr>
        <w:t>6</w:t>
      </w:r>
      <w:r>
        <w:rPr>
          <w:rFonts w:ascii="仿宋" w:eastAsia="仿宋" w:hAnsi="仿宋" w:cs="仿宋" w:hint="eastAsia"/>
          <w:color w:val="000000"/>
          <w:sz w:val="24"/>
        </w:rPr>
        <w:t>.2.1业务所在地机场电力管理部门对场内用电设施检修、机场供电线路故障或断供等造成的停电；</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6</w:t>
      </w:r>
      <w:r>
        <w:rPr>
          <w:rFonts w:ascii="仿宋" w:eastAsia="仿宋" w:hAnsi="仿宋" w:cs="仿宋" w:hint="eastAsia"/>
          <w:color w:val="000000"/>
          <w:sz w:val="24"/>
        </w:rPr>
        <w:t>.2.2因机场管理原因，维保人员无法到达广告场地现场，无法开展正常维护维修工作等情况。</w:t>
      </w:r>
    </w:p>
    <w:p>
      <w:pPr>
        <w:tabs>
          <w:tab w:val="left" w:pos="3465"/>
        </w:tabs>
        <w:spacing w:line="360" w:lineRule="auto"/>
        <w:ind w:left="1" w:firstLine="484"/>
        <w:rPr>
          <w:rFonts w:ascii="仿宋" w:eastAsia="仿宋" w:hAnsi="仿宋" w:cs="仿宋"/>
          <w:color w:val="000000"/>
          <w:sz w:val="24"/>
        </w:rPr>
      </w:pPr>
      <w:r>
        <w:rPr>
          <w:rFonts w:ascii="仿宋" w:eastAsia="仿宋" w:hAnsi="仿宋" w:cs="仿宋" w:hint="eastAsia"/>
          <w:color w:val="000000"/>
          <w:sz w:val="24"/>
          <w:lang w:val="en-US" w:eastAsia="zh-CN"/>
        </w:rPr>
        <w:t>7</w:t>
      </w:r>
      <w:r>
        <w:rPr>
          <w:rFonts w:ascii="仿宋" w:eastAsia="仿宋" w:hAnsi="仿宋" w:cs="仿宋" w:hint="eastAsia"/>
          <w:color w:val="000000"/>
          <w:sz w:val="24"/>
        </w:rPr>
        <w:t>.广告画面备份、喷绘和展挂</w:t>
      </w:r>
    </w:p>
    <w:p>
      <w:pPr>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7</w:t>
      </w:r>
      <w:r>
        <w:rPr>
          <w:rFonts w:ascii="仿宋" w:eastAsia="仿宋" w:hAnsi="仿宋" w:cs="仿宋" w:hint="eastAsia"/>
          <w:color w:val="000000"/>
          <w:sz w:val="24"/>
        </w:rPr>
        <w:t>.1广告画面备份：</w:t>
      </w:r>
    </w:p>
    <w:p>
      <w:pPr>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7.1.1</w:t>
      </w:r>
      <w:r>
        <w:rPr>
          <w:rFonts w:ascii="仿宋" w:eastAsia="仿宋" w:hAnsi="仿宋" w:cs="仿宋" w:hint="eastAsia"/>
          <w:color w:val="000000"/>
          <w:sz w:val="24"/>
        </w:rPr>
        <w:t>由于机场公共场所特殊性和行业内部管理需要，乙方在机场范围内发布的广告画面与播放内容需</w:t>
      </w:r>
      <w:r>
        <w:rPr>
          <w:rFonts w:ascii="仿宋" w:eastAsia="仿宋" w:hAnsi="仿宋" w:cs="仿宋" w:hint="eastAsia"/>
          <w:color w:val="000000"/>
          <w:sz w:val="24"/>
          <w:lang/>
        </w:rPr>
        <w:t>向</w:t>
      </w:r>
      <w:r>
        <w:rPr>
          <w:rFonts w:ascii="仿宋" w:eastAsia="仿宋" w:hAnsi="仿宋" w:cs="仿宋" w:hint="eastAsia"/>
          <w:color w:val="000000"/>
          <w:sz w:val="24"/>
        </w:rPr>
        <w:t>甲方进行资料备份</w:t>
      </w:r>
      <w:r>
        <w:rPr>
          <w:rFonts w:ascii="仿宋" w:eastAsia="仿宋" w:hAnsi="仿宋" w:cs="仿宋" w:hint="eastAsia"/>
          <w:color w:val="000000"/>
          <w:sz w:val="24"/>
          <w:lang/>
        </w:rPr>
        <w:t>并获得甲方</w:t>
      </w:r>
      <w:r>
        <w:rPr>
          <w:rFonts w:ascii="仿宋" w:eastAsia="仿宋" w:hAnsi="仿宋" w:cs="仿宋" w:hint="eastAsia"/>
          <w:color w:val="000000"/>
          <w:sz w:val="24"/>
        </w:rPr>
        <w:t>同意。乙方</w:t>
      </w:r>
      <w:r>
        <w:rPr>
          <w:rFonts w:ascii="仿宋" w:eastAsia="仿宋" w:hAnsi="仿宋" w:cs="仿宋" w:hint="eastAsia"/>
          <w:color w:val="000000"/>
          <w:sz w:val="24"/>
          <w:lang/>
        </w:rPr>
        <w:t>应</w:t>
      </w:r>
      <w:r>
        <w:rPr>
          <w:rFonts w:ascii="仿宋" w:eastAsia="仿宋" w:hAnsi="仿宋" w:cs="仿宋" w:hint="eastAsia"/>
          <w:color w:val="000000"/>
          <w:sz w:val="24"/>
        </w:rPr>
        <w:t>根据</w:t>
      </w:r>
      <w:r>
        <w:rPr>
          <w:rFonts w:ascii="仿宋" w:eastAsia="仿宋" w:hAnsi="仿宋" w:cs="仿宋"/>
          <w:color w:val="000000"/>
          <w:sz w:val="24"/>
        </w:rPr>
        <w:t>《</w:t>
      </w:r>
      <w:r>
        <w:rPr>
          <w:rFonts w:ascii="仿宋" w:eastAsia="仿宋" w:hAnsi="仿宋" w:cs="仿宋" w:hint="eastAsia"/>
          <w:color w:val="000000"/>
          <w:sz w:val="24"/>
          <w:lang/>
        </w:rPr>
        <w:t>中华人民共和国</w:t>
      </w:r>
      <w:r>
        <w:rPr>
          <w:rFonts w:ascii="仿宋" w:eastAsia="仿宋" w:hAnsi="仿宋" w:cs="仿宋" w:hint="eastAsia"/>
          <w:color w:val="000000"/>
          <w:sz w:val="24"/>
        </w:rPr>
        <w:t>广告法</w:t>
      </w:r>
      <w:r>
        <w:rPr>
          <w:rFonts w:ascii="仿宋" w:eastAsia="仿宋" w:hAnsi="仿宋" w:cs="仿宋"/>
          <w:color w:val="000000"/>
          <w:sz w:val="24"/>
        </w:rPr>
        <w:t>》</w:t>
      </w:r>
      <w:r>
        <w:rPr>
          <w:rFonts w:ascii="仿宋" w:eastAsia="仿宋" w:hAnsi="仿宋" w:cs="仿宋" w:hint="eastAsia"/>
          <w:color w:val="000000"/>
          <w:sz w:val="24"/>
        </w:rPr>
        <w:t>及相关政府部门的法规</w:t>
      </w:r>
      <w:r>
        <w:rPr>
          <w:rFonts w:ascii="仿宋" w:eastAsia="仿宋" w:hAnsi="仿宋" w:cs="仿宋"/>
          <w:color w:val="000000"/>
          <w:sz w:val="24"/>
        </w:rPr>
        <w:t>，</w:t>
      </w:r>
      <w:r>
        <w:rPr>
          <w:rFonts w:ascii="仿宋" w:eastAsia="仿宋" w:hAnsi="仿宋" w:cs="仿宋" w:hint="eastAsia"/>
          <w:color w:val="000000"/>
          <w:sz w:val="24"/>
        </w:rPr>
        <w:t>确保广告内容的真实性、合法性。乙方应于广告发布前5个工作日将所要发布的广告画面与播放内容、批文、涉及资料</w:t>
      </w:r>
      <w:r>
        <w:rPr>
          <w:rFonts w:ascii="仿宋" w:eastAsia="仿宋" w:hAnsi="仿宋" w:cs="仿宋" w:hint="eastAsia"/>
          <w:color w:val="000000"/>
          <w:sz w:val="24"/>
          <w:lang w:val="en-US" w:eastAsia="zh-CN"/>
        </w:rPr>
        <w:t>等</w:t>
      </w:r>
      <w:r>
        <w:rPr>
          <w:rFonts w:ascii="仿宋" w:eastAsia="仿宋" w:hAnsi="仿宋" w:cs="仿宋" w:hint="eastAsia"/>
          <w:color w:val="000000"/>
          <w:sz w:val="24"/>
        </w:rPr>
        <w:t>，完整、真实、及时地提交甲方进行资料备份</w:t>
      </w:r>
      <w:r>
        <w:rPr>
          <w:rFonts w:ascii="仿宋" w:eastAsia="仿宋" w:hAnsi="仿宋" w:cs="仿宋" w:hint="eastAsia"/>
          <w:color w:val="000000"/>
          <w:sz w:val="24"/>
          <w:lang/>
        </w:rPr>
        <w:t>并获得甲方</w:t>
      </w:r>
      <w:r>
        <w:rPr>
          <w:rFonts w:ascii="仿宋" w:eastAsia="仿宋" w:hAnsi="仿宋" w:cs="仿宋" w:hint="eastAsia"/>
          <w:color w:val="000000"/>
          <w:sz w:val="24"/>
        </w:rPr>
        <w:t>同意。对影响业务所在地机场形象或不符合主流价值观的广告内容，甲方有权要求乙方作出修改或重新设计制作，乙方修改</w:t>
      </w:r>
      <w:r>
        <w:rPr>
          <w:rFonts w:ascii="仿宋" w:eastAsia="仿宋" w:hAnsi="仿宋" w:cs="仿宋" w:hint="eastAsia"/>
          <w:color w:val="000000"/>
          <w:sz w:val="24"/>
          <w:lang/>
        </w:rPr>
        <w:t>完成并获得甲方同意</w:t>
      </w:r>
      <w:r>
        <w:rPr>
          <w:rFonts w:ascii="仿宋" w:eastAsia="仿宋" w:hAnsi="仿宋" w:cs="仿宋" w:hint="eastAsia"/>
          <w:color w:val="000000"/>
          <w:sz w:val="24"/>
        </w:rPr>
        <w:t>前，甲方有权拒绝上刊。因乙方原因，乙方未在规定时间提供上述材料或材料补充不完整、不真实、文件过期等原因导致广告画面与播放内容延迟上刊的，甲方不承担违约责任。</w:t>
      </w:r>
    </w:p>
    <w:p>
      <w:pPr>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7</w:t>
      </w:r>
      <w:r>
        <w:rPr>
          <w:rFonts w:ascii="仿宋" w:eastAsia="仿宋" w:hAnsi="仿宋" w:cs="仿宋" w:hint="eastAsia"/>
          <w:color w:val="000000"/>
          <w:sz w:val="24"/>
        </w:rPr>
        <w:t>.1.2乙方</w:t>
      </w:r>
      <w:r>
        <w:rPr>
          <w:rFonts w:ascii="仿宋" w:eastAsia="仿宋" w:hAnsi="仿宋" w:cs="仿宋" w:hint="eastAsia"/>
          <w:color w:val="000000"/>
          <w:sz w:val="24"/>
          <w:lang/>
        </w:rPr>
        <w:t>因</w:t>
      </w:r>
      <w:r>
        <w:rPr>
          <w:rFonts w:ascii="仿宋" w:eastAsia="仿宋" w:hAnsi="仿宋" w:cs="仿宋" w:hint="eastAsia"/>
          <w:color w:val="000000"/>
          <w:sz w:val="24"/>
        </w:rPr>
        <w:t>本合同项下媒体</w:t>
      </w:r>
      <w:r>
        <w:rPr>
          <w:rFonts w:ascii="仿宋" w:eastAsia="仿宋" w:hAnsi="仿宋" w:cs="仿宋"/>
          <w:color w:val="000000"/>
          <w:sz w:val="24"/>
        </w:rPr>
        <w:t>，</w:t>
      </w:r>
      <w:r>
        <w:rPr>
          <w:rFonts w:ascii="仿宋" w:eastAsia="仿宋" w:hAnsi="仿宋" w:cs="仿宋" w:hint="eastAsia"/>
          <w:color w:val="000000"/>
          <w:sz w:val="24"/>
          <w:lang/>
        </w:rPr>
        <w:t>与第三</w:t>
      </w:r>
      <w:r>
        <w:rPr>
          <w:rFonts w:ascii="仿宋" w:eastAsia="仿宋" w:hAnsi="仿宋" w:cs="仿宋" w:hint="eastAsia"/>
          <w:color w:val="000000"/>
          <w:sz w:val="24"/>
          <w:lang w:val="en-US" w:eastAsia="zh-CN"/>
        </w:rPr>
        <w:t>方</w:t>
      </w:r>
      <w:r>
        <w:rPr>
          <w:rFonts w:ascii="仿宋" w:eastAsia="仿宋" w:hAnsi="仿宋" w:cs="仿宋" w:hint="eastAsia"/>
          <w:color w:val="000000"/>
          <w:sz w:val="24"/>
        </w:rPr>
        <w:t>签订的广告租赁合同所产生的任何争议均与甲方无关，不应导致甲方受到牵连或损失，如因乙方与第三方合同纠纷导致甲方受损，乙方应负责赔偿甲方。乙方应保证所发布广告内容的真实性、合法性。保证其广告发布行为和广告内容等符合相关法律、法规的规定及政府主管部门的有关管理规定，不侵犯任何第三方包括知识产权在内的合法权益，不涉及宗教、民族和维稳等事宜，否则由乙方承担后果，并赔偿由此给甲方造成的损失。</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7</w:t>
      </w:r>
      <w:r>
        <w:rPr>
          <w:rFonts w:ascii="仿宋" w:eastAsia="仿宋" w:hAnsi="仿宋" w:cs="仿宋" w:hint="eastAsia"/>
          <w:color w:val="000000"/>
          <w:sz w:val="24"/>
        </w:rPr>
        <w:t>.1.3知识产权约定：本合同项下的广告设计图由乙方提供的，甲方视乙方拥有该广告设计全部知识产权或经授权使用。如有第三方对该广告设计图所涉知识产权主张权益而致纠纷，由乙方出面处理、承担责任、负责赔偿，与甲方无关。甲方仅负责向乙方提供广告场地及场地的日常管理。广告设计图由甲方提供的，由甲方拥有该广告设计的全部知识产权。</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7</w:t>
      </w:r>
      <w:r>
        <w:rPr>
          <w:rFonts w:ascii="仿宋" w:eastAsia="仿宋" w:hAnsi="仿宋" w:cs="仿宋" w:hint="eastAsia"/>
          <w:color w:val="000000"/>
          <w:sz w:val="24"/>
        </w:rPr>
        <w:t>.1.4广告画面除符合《中华人民共和国广告法》规定外，广告画面、形式应与业务所在地机场航站楼环境相协调。画面设计应简洁、美观，色彩搭配柔和、明快，避免强烈、鲜艳、繁杂的色彩运用，广告内容符合社会主流价值观。</w:t>
      </w:r>
    </w:p>
    <w:p>
      <w:pPr>
        <w:tabs>
          <w:tab w:val="left" w:pos="3465"/>
        </w:tabs>
        <w:spacing w:line="360" w:lineRule="auto"/>
        <w:ind w:firstLine="555"/>
        <w:rPr>
          <w:rFonts w:ascii="仿宋" w:eastAsia="仿宋" w:hAnsi="仿宋" w:cs="仿宋"/>
          <w:color w:val="000000"/>
          <w:sz w:val="24"/>
        </w:rPr>
      </w:pPr>
      <w:r>
        <w:rPr>
          <w:rFonts w:ascii="仿宋" w:eastAsia="仿宋" w:hAnsi="仿宋" w:cs="仿宋" w:hint="eastAsia"/>
          <w:color w:val="000000"/>
          <w:sz w:val="24"/>
          <w:lang w:val="en-US" w:eastAsia="zh-CN"/>
        </w:rPr>
        <w:t>7</w:t>
      </w:r>
      <w:r>
        <w:rPr>
          <w:rFonts w:ascii="仿宋" w:eastAsia="仿宋" w:hAnsi="仿宋" w:cs="仿宋" w:hint="eastAsia"/>
          <w:color w:val="000000"/>
          <w:sz w:val="24"/>
        </w:rPr>
        <w:t>.1.5广告内容鼓励发布高科技产品、通讯电子、航空航天、服装服饰、香水化妆品、钟表首饰、箱包皮具、旅游宣传、汽车类、环保类的品牌及产品广告等能与业务所在地机场形象、环境、特色相契合的</w:t>
      </w:r>
      <w:r>
        <w:rPr>
          <w:rFonts w:ascii="仿宋" w:eastAsia="仿宋" w:hAnsi="仿宋" w:cs="仿宋" w:hint="eastAsia"/>
          <w:color w:val="000000"/>
          <w:sz w:val="24"/>
          <w:lang w:val="en-US" w:eastAsia="zh-CN"/>
        </w:rPr>
        <w:t>内容</w:t>
      </w:r>
      <w:r>
        <w:rPr>
          <w:rFonts w:ascii="仿宋" w:eastAsia="仿宋" w:hAnsi="仿宋" w:cs="仿宋" w:hint="eastAsia"/>
          <w:color w:val="000000"/>
          <w:sz w:val="24"/>
        </w:rPr>
        <w:t>。发布品牌建议为国内外知名品牌，有较高的品牌影响力，在本行业内处于领先地位，所属企业具备较高的知名度和良好的社会形象。广告发布中涉及的广告代言人等相关形象，在业务所在地机场发布广告期间，应无社会负面影响。</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7</w:t>
      </w:r>
      <w:r>
        <w:rPr>
          <w:rFonts w:ascii="仿宋" w:eastAsia="仿宋" w:hAnsi="仿宋" w:cs="仿宋" w:hint="eastAsia"/>
          <w:color w:val="000000"/>
          <w:sz w:val="24"/>
        </w:rPr>
        <w:t>.2广告喷绘：乙方若需上刊广告画面，则由乙方自行负责喷绘或委托甲方喷绘。因甲方原因导致广告上刊延期，则广告场地租赁期相应顺延；如因乙方原因造成广告上刊延期，广告场地租赁期限不变。乙方自行喷绘的具体喷绘标准、画布质量等要求见附件</w:t>
      </w:r>
      <w:r>
        <w:rPr>
          <w:rFonts w:ascii="仿宋" w:eastAsia="仿宋" w:hAnsi="仿宋" w:cs="仿宋" w:hint="eastAsia"/>
          <w:color w:val="000000"/>
          <w:sz w:val="24"/>
          <w:lang w:val="en-US" w:eastAsia="zh-CN"/>
        </w:rPr>
        <w:t>3</w:t>
      </w:r>
      <w:r>
        <w:rPr>
          <w:rFonts w:ascii="仿宋" w:eastAsia="仿宋" w:hAnsi="仿宋" w:cs="仿宋" w:hint="eastAsia"/>
          <w:color w:val="000000"/>
          <w:sz w:val="24"/>
        </w:rPr>
        <w:t>。如乙方委托甲方进行喷绘，喷绘标准及收费标准详见附件</w:t>
      </w:r>
      <w:r>
        <w:rPr>
          <w:rFonts w:ascii="仿宋" w:eastAsia="仿宋" w:hAnsi="仿宋" w:cs="仿宋" w:hint="eastAsia"/>
          <w:color w:val="000000"/>
          <w:sz w:val="24"/>
          <w:lang w:val="en-US" w:eastAsia="zh-CN"/>
        </w:rPr>
        <w:t>2、附件3</w:t>
      </w:r>
      <w:r>
        <w:rPr>
          <w:rFonts w:ascii="仿宋" w:eastAsia="仿宋" w:hAnsi="仿宋" w:cs="仿宋" w:hint="eastAsia"/>
          <w:color w:val="000000"/>
          <w:sz w:val="24"/>
        </w:rPr>
        <w:t>。</w:t>
      </w:r>
    </w:p>
    <w:p>
      <w:pPr>
        <w:tabs>
          <w:tab w:val="left" w:pos="3465"/>
        </w:tabs>
        <w:spacing w:line="360" w:lineRule="auto"/>
        <w:ind w:firstLine="480"/>
        <w:rPr>
          <w:rFonts w:ascii="仿宋" w:eastAsia="仿宋" w:hAnsi="仿宋" w:cs="仿宋"/>
          <w:sz w:val="24"/>
        </w:rPr>
      </w:pPr>
      <w:r>
        <w:rPr>
          <w:rFonts w:ascii="仿宋" w:eastAsia="仿宋" w:hAnsi="仿宋" w:cs="仿宋" w:hint="eastAsia"/>
          <w:sz w:val="24"/>
          <w:lang w:val="en-US" w:eastAsia="zh-CN"/>
        </w:rPr>
        <w:t>7</w:t>
      </w:r>
      <w:r>
        <w:rPr>
          <w:rFonts w:ascii="仿宋" w:eastAsia="仿宋" w:hAnsi="仿宋" w:cs="仿宋" w:hint="eastAsia"/>
          <w:sz w:val="24"/>
        </w:rPr>
        <w:t>.3 广告场地画面展挂：</w:t>
      </w:r>
    </w:p>
    <w:p>
      <w:pPr>
        <w:tabs>
          <w:tab w:val="left" w:pos="3465"/>
        </w:tabs>
        <w:spacing w:line="360" w:lineRule="auto"/>
        <w:ind w:firstLine="480"/>
        <w:rPr>
          <w:rFonts w:ascii="仿宋" w:eastAsia="仿宋" w:hAnsi="仿宋" w:cs="仿宋"/>
          <w:sz w:val="24"/>
        </w:rPr>
      </w:pPr>
      <w:r>
        <w:rPr>
          <w:rFonts w:ascii="仿宋" w:eastAsia="仿宋" w:hAnsi="仿宋" w:cs="仿宋" w:hint="eastAsia"/>
          <w:sz w:val="24"/>
          <w:lang w:val="en-US" w:eastAsia="zh-CN"/>
        </w:rPr>
        <w:t>7.3.1</w:t>
      </w:r>
      <w:r>
        <w:rPr>
          <w:rFonts w:ascii="仿宋" w:eastAsia="仿宋" w:hAnsi="仿宋" w:cs="仿宋" w:hint="eastAsia"/>
          <w:sz w:val="24"/>
        </w:rPr>
        <w:t>所有广告画面应由甲方进行展挂，如乙方擅自展挂画面，甲方有权拆除画面</w:t>
      </w:r>
      <w:r>
        <w:rPr>
          <w:rFonts w:ascii="仿宋" w:eastAsia="仿宋" w:hAnsi="仿宋" w:cs="仿宋" w:hint="eastAsia"/>
          <w:color w:val="000000"/>
          <w:sz w:val="24"/>
        </w:rPr>
        <w:t>同时乙方需向甲方支付违约金计人民币10,000.00元（大写</w:t>
      </w:r>
      <w:r>
        <w:rPr>
          <w:rFonts w:ascii="仿宋" w:eastAsia="仿宋" w:hAnsi="仿宋" w:cs="仿宋" w:hint="eastAsia"/>
          <w:color w:val="000000"/>
          <w:sz w:val="24"/>
          <w:lang/>
        </w:rPr>
        <w:t>:人民币</w:t>
      </w:r>
      <w:r>
        <w:rPr>
          <w:rFonts w:ascii="仿宋" w:eastAsia="仿宋" w:hAnsi="仿宋" w:cs="仿宋" w:hint="eastAsia"/>
          <w:color w:val="000000"/>
          <w:sz w:val="24"/>
        </w:rPr>
        <w:t>壹万元整）每次，违约金收取不能豁免乙方其他法定</w:t>
      </w:r>
      <w:r>
        <w:rPr>
          <w:rFonts w:ascii="仿宋" w:eastAsia="仿宋" w:hAnsi="仿宋" w:cs="仿宋" w:hint="eastAsia"/>
          <w:color w:val="000000"/>
          <w:sz w:val="24"/>
          <w:lang/>
        </w:rPr>
        <w:t>或本合同约定</w:t>
      </w:r>
      <w:r>
        <w:rPr>
          <w:rFonts w:ascii="仿宋" w:eastAsia="仿宋" w:hAnsi="仿宋" w:cs="仿宋" w:hint="eastAsia"/>
          <w:color w:val="000000"/>
          <w:sz w:val="24"/>
        </w:rPr>
        <w:t>义务</w:t>
      </w:r>
      <w:r>
        <w:rPr>
          <w:rFonts w:ascii="仿宋" w:eastAsia="仿宋" w:hAnsi="仿宋" w:cs="仿宋" w:hint="eastAsia"/>
          <w:sz w:val="24"/>
        </w:rPr>
        <w:t>。</w:t>
      </w:r>
    </w:p>
    <w:p>
      <w:pPr>
        <w:tabs>
          <w:tab w:val="left" w:pos="3465"/>
        </w:tabs>
        <w:spacing w:line="360" w:lineRule="auto"/>
        <w:ind w:firstLine="480"/>
        <w:rPr>
          <w:rFonts w:ascii="仿宋" w:eastAsia="仿宋" w:hAnsi="仿宋" w:cs="仿宋" w:hint="eastAsia"/>
          <w:sz w:val="24"/>
        </w:rPr>
      </w:pPr>
      <w:r>
        <w:rPr>
          <w:rFonts w:ascii="仿宋" w:eastAsia="仿宋" w:hAnsi="仿宋" w:cs="仿宋" w:hint="eastAsia"/>
          <w:sz w:val="24"/>
        </w:rPr>
        <w:t>本合同期内，乙方应按照广告画面实际展挂情况向甲方支付画面展挂费，展挂费用标准详见附件2。考虑到疫情持续影响，展挂费用按照附件2展挂费用标准的50%收取，即户内高空媒体每次25元/㎡，户内外灯箱媒体每次15元/㎡，看板媒体每次8元/㎡。</w:t>
      </w:r>
    </w:p>
    <w:p>
      <w:pPr>
        <w:tabs>
          <w:tab w:val="left" w:pos="3465"/>
        </w:tabs>
        <w:spacing w:line="360" w:lineRule="auto"/>
        <w:ind w:firstLine="480"/>
        <w:rPr>
          <w:rFonts w:ascii="仿宋" w:eastAsia="仿宋" w:hAnsi="仿宋" w:cs="仿宋" w:hint="eastAsia"/>
          <w:color w:val="000000"/>
          <w:sz w:val="24"/>
        </w:rPr>
      </w:pPr>
      <w:r>
        <w:rPr>
          <w:rFonts w:ascii="仿宋" w:eastAsia="仿宋" w:hAnsi="仿宋" w:cs="仿宋" w:hint="eastAsia"/>
          <w:color w:val="000000"/>
          <w:sz w:val="24"/>
          <w:lang w:val="en-US" w:eastAsia="zh-CN"/>
        </w:rPr>
        <w:t>7.3.2</w:t>
      </w:r>
      <w:r>
        <w:rPr>
          <w:rFonts w:ascii="仿宋" w:eastAsia="仿宋" w:hAnsi="仿宋" w:cs="仿宋" w:hint="eastAsia"/>
          <w:color w:val="000000"/>
          <w:sz w:val="24"/>
        </w:rPr>
        <w:t>本合同签订日起5个工作日内，乙方应向甲方预缴纳画面展挂费计￥</w:t>
      </w:r>
      <w:r>
        <w:rPr>
          <w:rFonts w:ascii="仿宋" w:eastAsia="仿宋" w:hAnsi="仿宋" w:cs="仿宋" w:hint="eastAsia"/>
          <w:color w:val="000000"/>
          <w:sz w:val="24"/>
          <w:lang w:eastAsia="zh-CN"/>
        </w:rPr>
        <w:t>2</w:t>
      </w:r>
      <w:r>
        <w:rPr>
          <w:rFonts w:ascii="仿宋" w:eastAsia="仿宋" w:hAnsi="仿宋" w:cs="仿宋" w:hint="eastAsia"/>
          <w:color w:val="000000"/>
          <w:sz w:val="24"/>
        </w:rPr>
        <w:t>0,000.00（大写：大写</w:t>
      </w:r>
      <w:r>
        <w:rPr>
          <w:rFonts w:ascii="仿宋" w:eastAsia="仿宋" w:hAnsi="仿宋" w:cs="仿宋" w:hint="eastAsia"/>
          <w:color w:val="000000"/>
          <w:sz w:val="24"/>
          <w:lang w:eastAsia="zh-CN"/>
        </w:rPr>
        <w:t>贰</w:t>
      </w:r>
      <w:r>
        <w:rPr>
          <w:rFonts w:ascii="仿宋" w:eastAsia="仿宋" w:hAnsi="仿宋" w:cs="仿宋" w:hint="eastAsia"/>
          <w:color w:val="000000"/>
          <w:sz w:val="24"/>
        </w:rPr>
        <w:t>万元整）用于本合同当期展挂。若本合同到期不再续签或提前终止或中止，甲方将剩余画面展挂费按实际使用情况退还给乙方。</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8</w:t>
      </w:r>
      <w:r>
        <w:rPr>
          <w:rFonts w:ascii="仿宋" w:eastAsia="仿宋" w:hAnsi="仿宋" w:cs="仿宋" w:hint="eastAsia"/>
          <w:color w:val="000000"/>
          <w:sz w:val="24"/>
        </w:rPr>
        <w:t>.甲、乙双方权利、义务</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8</w:t>
      </w:r>
      <w:r>
        <w:rPr>
          <w:rFonts w:ascii="仿宋" w:eastAsia="仿宋" w:hAnsi="仿宋" w:cs="仿宋" w:hint="eastAsia"/>
          <w:color w:val="000000"/>
          <w:sz w:val="24"/>
        </w:rPr>
        <w:t>.1甲方有按合同约定获得场地租赁费的权利。</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8</w:t>
      </w:r>
      <w:r>
        <w:rPr>
          <w:rFonts w:ascii="仿宋" w:eastAsia="仿宋" w:hAnsi="仿宋" w:cs="仿宋" w:hint="eastAsia"/>
          <w:color w:val="000000"/>
          <w:sz w:val="24"/>
        </w:rPr>
        <w:t>.2乙方有提供营业执照年检证明，保证合法合规经营业务的义务。</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8</w:t>
      </w:r>
      <w:r>
        <w:rPr>
          <w:rFonts w:ascii="仿宋" w:eastAsia="仿宋" w:hAnsi="仿宋" w:cs="仿宋" w:hint="eastAsia"/>
          <w:color w:val="000000"/>
          <w:sz w:val="24"/>
        </w:rPr>
        <w:t>.3乙方有按期足额地向甲方支付场地租赁费和其他应付费用的义务。</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8</w:t>
      </w:r>
      <w:r>
        <w:rPr>
          <w:rFonts w:ascii="仿宋" w:eastAsia="仿宋" w:hAnsi="仿宋" w:cs="仿宋" w:hint="eastAsia"/>
          <w:color w:val="000000"/>
          <w:sz w:val="24"/>
        </w:rPr>
        <w:t>.4乙方应对所发布广告内容根据《中华人民共和国广告法》《广告管理条例》及政府相关职能部门的规定进行严格审查，</w:t>
      </w:r>
      <w:r>
        <w:rPr>
          <w:rFonts w:ascii="仿宋" w:eastAsia="仿宋" w:hAnsi="仿宋" w:cs="仿宋" w:hint="eastAsia"/>
          <w:color w:val="000000"/>
          <w:sz w:val="24"/>
          <w:lang/>
        </w:rPr>
        <w:t>否则由乙方</w:t>
      </w:r>
      <w:r>
        <w:rPr>
          <w:rFonts w:ascii="仿宋" w:eastAsia="仿宋" w:hAnsi="仿宋" w:cs="仿宋" w:hint="eastAsia"/>
          <w:color w:val="000000"/>
          <w:sz w:val="24"/>
        </w:rPr>
        <w:t>承担</w:t>
      </w:r>
      <w:r>
        <w:rPr>
          <w:rFonts w:ascii="仿宋" w:eastAsia="仿宋" w:hAnsi="仿宋" w:cs="仿宋" w:hint="eastAsia"/>
          <w:color w:val="000000"/>
          <w:sz w:val="24"/>
          <w:lang/>
        </w:rPr>
        <w:t>法律</w:t>
      </w:r>
      <w:r>
        <w:rPr>
          <w:rFonts w:ascii="仿宋" w:eastAsia="仿宋" w:hAnsi="仿宋" w:cs="仿宋" w:hint="eastAsia"/>
          <w:color w:val="000000"/>
          <w:sz w:val="24"/>
        </w:rPr>
        <w:t>责任。</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8</w:t>
      </w:r>
      <w:r>
        <w:rPr>
          <w:rFonts w:ascii="仿宋" w:eastAsia="仿宋" w:hAnsi="仿宋" w:cs="仿宋" w:hint="eastAsia"/>
          <w:color w:val="000000"/>
          <w:sz w:val="24"/>
        </w:rPr>
        <w:t>.4.1因广告发布内容违法或侵犯第三方合法权益而引致的行政处罚、民事赔偿等任何不利后果均由乙方自行承担，且乙方应对由此给甲方造成的任何不良影响和损失（包括但不限于甲方因此遭受的行政机关的罚款、甲方可能承担的赔偿责任及连带责任等）承担赔偿责任。</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8</w:t>
      </w:r>
      <w:r>
        <w:rPr>
          <w:rFonts w:ascii="仿宋" w:eastAsia="仿宋" w:hAnsi="仿宋" w:cs="仿宋" w:hint="eastAsia"/>
          <w:color w:val="000000"/>
          <w:sz w:val="24"/>
        </w:rPr>
        <w:t>.4.2乙方应按照《中华人民共和国广告法》规定提供广告画面所需证明材料并确保真实性及合法性。若乙方不能按照规定提供相关材料或提供虚假的证明材料，导致违法违规行为，甲方有权对涉及媒体做下刊处理，且无需对乙方进行任何形式的补偿</w:t>
      </w:r>
      <w:r>
        <w:rPr>
          <w:rFonts w:ascii="仿宋" w:eastAsia="仿宋" w:hAnsi="仿宋" w:cs="仿宋" w:hint="eastAsia"/>
          <w:color w:val="000000"/>
          <w:sz w:val="24"/>
          <w:lang/>
        </w:rPr>
        <w:t>或赔偿</w:t>
      </w:r>
      <w:r>
        <w:rPr>
          <w:rFonts w:ascii="仿宋" w:eastAsia="仿宋" w:hAnsi="仿宋" w:cs="仿宋" w:hint="eastAsia"/>
          <w:color w:val="000000"/>
          <w:sz w:val="24"/>
        </w:rPr>
        <w:t>。因此造成政府相关管理部门</w:t>
      </w:r>
      <w:r>
        <w:rPr>
          <w:rFonts w:ascii="仿宋" w:eastAsia="仿宋" w:hAnsi="仿宋" w:cs="仿宋" w:hint="eastAsia"/>
          <w:color w:val="000000"/>
          <w:sz w:val="24"/>
          <w:lang/>
        </w:rPr>
        <w:t>行政</w:t>
      </w:r>
      <w:r>
        <w:rPr>
          <w:rFonts w:ascii="仿宋" w:eastAsia="仿宋" w:hAnsi="仿宋" w:cs="仿宋" w:hint="eastAsia"/>
          <w:color w:val="000000"/>
          <w:sz w:val="24"/>
        </w:rPr>
        <w:t>处罚的，所有罚款（包含甲方连带罚款部分）均由乙方自行承担和赔偿甲方，且甲方有权追究乙方的法律责任。</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8</w:t>
      </w:r>
      <w:r>
        <w:rPr>
          <w:rFonts w:ascii="仿宋" w:eastAsia="仿宋" w:hAnsi="仿宋" w:cs="仿宋" w:hint="eastAsia"/>
          <w:color w:val="000000"/>
          <w:sz w:val="24"/>
        </w:rPr>
        <w:t>.4.3 若乙方未经甲方备份</w:t>
      </w:r>
      <w:r>
        <w:rPr>
          <w:rFonts w:ascii="仿宋" w:eastAsia="仿宋" w:hAnsi="仿宋" w:cs="仿宋" w:hint="eastAsia"/>
          <w:color w:val="000000"/>
          <w:sz w:val="24"/>
          <w:lang/>
        </w:rPr>
        <w:t>并</w:t>
      </w:r>
      <w:r>
        <w:rPr>
          <w:rFonts w:ascii="仿宋" w:eastAsia="仿宋" w:hAnsi="仿宋" w:cs="仿宋" w:hint="eastAsia"/>
          <w:color w:val="000000"/>
          <w:sz w:val="24"/>
        </w:rPr>
        <w:t>同意私自发布广告的，甲方有权对涉及画面做下刊处理</w:t>
      </w:r>
      <w:r>
        <w:rPr>
          <w:rFonts w:ascii="仿宋" w:eastAsia="仿宋" w:hAnsi="仿宋" w:cs="仿宋"/>
          <w:color w:val="000000"/>
          <w:sz w:val="24"/>
        </w:rPr>
        <w:t>，</w:t>
      </w:r>
      <w:r>
        <w:rPr>
          <w:rFonts w:ascii="仿宋" w:eastAsia="仿宋" w:hAnsi="仿宋" w:cs="仿宋" w:hint="eastAsia"/>
          <w:color w:val="000000"/>
          <w:sz w:val="24"/>
        </w:rPr>
        <w:t>且无需对乙方进行任何形式的补偿或赔偿，同时甲方有权向乙方收取违约金计人民币10,000.00元（大写</w:t>
      </w:r>
      <w:r>
        <w:rPr>
          <w:rFonts w:ascii="仿宋" w:eastAsia="仿宋" w:hAnsi="仿宋" w:cs="仿宋"/>
          <w:color w:val="000000"/>
          <w:sz w:val="24"/>
        </w:rPr>
        <w:t>：</w:t>
      </w:r>
      <w:r>
        <w:rPr>
          <w:rFonts w:ascii="仿宋" w:eastAsia="仿宋" w:hAnsi="仿宋" w:cs="仿宋" w:hint="eastAsia"/>
          <w:color w:val="000000"/>
          <w:sz w:val="24"/>
          <w:lang/>
        </w:rPr>
        <w:t>人民币</w:t>
      </w:r>
      <w:r>
        <w:rPr>
          <w:rFonts w:ascii="仿宋" w:eastAsia="仿宋" w:hAnsi="仿宋" w:cs="仿宋" w:hint="eastAsia"/>
          <w:color w:val="000000"/>
          <w:sz w:val="24"/>
        </w:rPr>
        <w:t>壹万元整）</w:t>
      </w:r>
      <w:r>
        <w:rPr>
          <w:rFonts w:ascii="仿宋" w:eastAsia="仿宋" w:hAnsi="仿宋" w:cs="仿宋" w:hint="eastAsia"/>
          <w:color w:val="000000"/>
          <w:sz w:val="24"/>
          <w:lang w:val="en-US" w:eastAsia="zh-CN"/>
        </w:rPr>
        <w:t>每次</w:t>
      </w:r>
      <w:r>
        <w:rPr>
          <w:rFonts w:ascii="仿宋" w:eastAsia="仿宋" w:hAnsi="仿宋" w:cs="仿宋" w:hint="eastAsia"/>
          <w:color w:val="000000"/>
          <w:sz w:val="24"/>
        </w:rPr>
        <w:t>。若乙方拒绝停止发布的，视为乙方违约，按本合同违约责任条款执行。因乙方私自发布广告的行为造成政府相关管理部门</w:t>
      </w:r>
      <w:r>
        <w:rPr>
          <w:rFonts w:ascii="仿宋" w:eastAsia="仿宋" w:hAnsi="仿宋" w:cs="仿宋" w:hint="eastAsia"/>
          <w:color w:val="000000"/>
          <w:sz w:val="24"/>
          <w:lang/>
        </w:rPr>
        <w:t>行政</w:t>
      </w:r>
      <w:r>
        <w:rPr>
          <w:rFonts w:ascii="仿宋" w:eastAsia="仿宋" w:hAnsi="仿宋" w:cs="仿宋" w:hint="eastAsia"/>
          <w:color w:val="000000"/>
          <w:sz w:val="24"/>
        </w:rPr>
        <w:t>处罚的，所有罚款（包含甲方连带罚款部分）均由乙方自行承担。</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8</w:t>
      </w:r>
      <w:r>
        <w:rPr>
          <w:rFonts w:ascii="仿宋" w:eastAsia="仿宋" w:hAnsi="仿宋" w:cs="仿宋" w:hint="eastAsia"/>
          <w:color w:val="000000"/>
          <w:sz w:val="24"/>
        </w:rPr>
        <w:t>.5根据业务所在地机场相关管理职能部门的要求，甲方有权要求乙方对所发布的广告画面整体颜色、照度、音量等进行调整，避免对所在区域的服务流程、引导及其他标识等造成影响。</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8</w:t>
      </w:r>
      <w:r>
        <w:rPr>
          <w:rFonts w:ascii="仿宋" w:eastAsia="仿宋" w:hAnsi="仿宋" w:cs="仿宋" w:hint="eastAsia"/>
          <w:color w:val="000000"/>
          <w:sz w:val="24"/>
        </w:rPr>
        <w:t>.6根据政府及相关部门统一要求或业务所在地机场重大活动安排，甲方有权要求该广告场地上刊公益类宣传广告。公益类广告上刊时间甲方给予相等时间顺延补偿（另有约定除外）。</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8</w:t>
      </w:r>
      <w:r>
        <w:rPr>
          <w:rFonts w:ascii="仿宋" w:eastAsia="仿宋" w:hAnsi="仿宋" w:cs="仿宋" w:hint="eastAsia"/>
          <w:color w:val="000000"/>
          <w:sz w:val="24"/>
        </w:rPr>
        <w:t>.7乙方有对广告上刊情况进行监督，提出意见，要求改进的权利。</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8</w:t>
      </w:r>
      <w:r>
        <w:rPr>
          <w:rFonts w:ascii="仿宋" w:eastAsia="仿宋" w:hAnsi="仿宋" w:cs="仿宋" w:hint="eastAsia"/>
          <w:color w:val="000000"/>
          <w:sz w:val="24"/>
        </w:rPr>
        <w:t>.8未经甲方同意，乙方不得擅自改变广告场地。</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8</w:t>
      </w:r>
      <w:r>
        <w:rPr>
          <w:rFonts w:ascii="仿宋" w:eastAsia="仿宋" w:hAnsi="仿宋" w:cs="仿宋" w:hint="eastAsia"/>
          <w:color w:val="000000"/>
          <w:sz w:val="24"/>
        </w:rPr>
        <w:t>.9进入业务所在地机场隔离区：乙方工作人员因本合同相关事宜进入业务所在地机场隔离区内，应遵守甲方及业务所在地机场的有关管理规定，提前办理隔离区证件；乙方工作人员进入隔离区后应服从甲方及业务所在地机场的管理，乙方应对进入隔离区工作人员的一切行为负责；若因为乙方工作人员进入隔离区而产生的任何不良后果均由乙方自行承担，若对甲方造成损失的，乙方应赔偿甲方并承担相应法律责任。</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9</w:t>
      </w:r>
      <w:r>
        <w:rPr>
          <w:rFonts w:ascii="仿宋" w:eastAsia="仿宋" w:hAnsi="仿宋" w:cs="仿宋" w:hint="eastAsia"/>
          <w:color w:val="000000"/>
          <w:sz w:val="24"/>
        </w:rPr>
        <w:t>.保密约定</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9</w:t>
      </w:r>
      <w:r>
        <w:rPr>
          <w:rFonts w:ascii="仿宋" w:eastAsia="仿宋" w:hAnsi="仿宋" w:cs="仿宋" w:hint="eastAsia"/>
          <w:color w:val="000000"/>
          <w:sz w:val="24"/>
        </w:rPr>
        <w:t>.1双方应对合同的内容以及其所获得的与本合同相关的任何信息予以保密。未经另一方事先书面同意，任何一方不得披露上述内容或其任何细节，下列情况除外：</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a.一方为履行本合同项下义务需向一个潜在的客户、承包商、顾问、保险商、金融或银行机构披露任何该等信息，原则上是需与该第三方签署了一份保密承诺。</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b.本合同项下的任何仲裁或诉讼等法律程序中需要提供任何该等信息。</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c.政府相关部门行政管理职能和甲乙双方上级管理机构管理要求。</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d.年报中需要披露该等信息或需要向证券交易所或监管机构披露该等信息。</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9</w:t>
      </w:r>
      <w:r>
        <w:rPr>
          <w:rFonts w:ascii="仿宋" w:eastAsia="仿宋" w:hAnsi="仿宋" w:cs="仿宋" w:hint="eastAsia"/>
          <w:color w:val="000000"/>
          <w:sz w:val="24"/>
        </w:rPr>
        <w:t>.2本条规定不应妨碍并非由于一方违反本条的原因而已经进入公共领域的信息的披露。</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9</w:t>
      </w:r>
      <w:r>
        <w:rPr>
          <w:rFonts w:ascii="仿宋" w:eastAsia="仿宋" w:hAnsi="仿宋" w:cs="仿宋" w:hint="eastAsia"/>
          <w:color w:val="000000"/>
          <w:sz w:val="24"/>
        </w:rPr>
        <w:t>.3保密义务应在合同终止后一年内继续生效。</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0</w:t>
      </w:r>
      <w:r>
        <w:rPr>
          <w:rFonts w:ascii="仿宋" w:eastAsia="仿宋" w:hAnsi="仿宋" w:cs="仿宋" w:hint="eastAsia"/>
          <w:color w:val="000000"/>
          <w:sz w:val="24"/>
        </w:rPr>
        <w:t>.交流及送达：本合同项下双方间发生的任何交流（包括但不限于通知、咨询、答复、告之、协商）应以书面函件形式并通过当面交收或以本合同中双方留下的联络信息以特快专递方式送达对方。除当面交付签收外，以特快专递方式送达，以到达后的第</w:t>
      </w:r>
      <w:r>
        <w:rPr>
          <w:rFonts w:ascii="仿宋" w:eastAsia="仿宋" w:hAnsi="仿宋" w:cs="仿宋" w:hint="eastAsia"/>
          <w:color w:val="000000"/>
          <w:sz w:val="24"/>
          <w:lang w:val="en-US" w:eastAsia="zh-CN"/>
        </w:rPr>
        <w:t>2</w:t>
      </w:r>
      <w:r>
        <w:rPr>
          <w:rFonts w:ascii="仿宋" w:eastAsia="仿宋" w:hAnsi="仿宋" w:cs="仿宋" w:hint="eastAsia"/>
          <w:color w:val="000000"/>
          <w:sz w:val="24"/>
        </w:rPr>
        <w:t>个工作日视同对方收讫。任何一方联络或银行信息发生变化，变化方应提前5个工作日书面通知另一方，否则一方按原联络或银行信息发出的信件、票据、电子邮件皆有效，视为对方已收讫。</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1</w:t>
      </w:r>
      <w:r>
        <w:rPr>
          <w:rFonts w:ascii="仿宋" w:eastAsia="仿宋" w:hAnsi="仿宋" w:cs="仿宋" w:hint="eastAsia"/>
          <w:color w:val="000000"/>
          <w:sz w:val="24"/>
        </w:rPr>
        <w:t>.违约责任及免责约定</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1</w:t>
      </w:r>
      <w:r>
        <w:rPr>
          <w:rFonts w:ascii="仿宋" w:eastAsia="仿宋" w:hAnsi="仿宋" w:cs="仿宋" w:hint="eastAsia"/>
          <w:color w:val="000000"/>
          <w:sz w:val="24"/>
        </w:rPr>
        <w:t>.1违约责任</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甲方或乙方凡违反本合同约定均属违约。一方出现违约行为，在接到未违约方书面通知后15</w:t>
      </w:r>
      <w:r>
        <w:rPr>
          <w:rFonts w:ascii="仿宋" w:eastAsia="仿宋" w:hAnsi="仿宋" w:cs="仿宋" w:hint="eastAsia"/>
          <w:color w:val="000000"/>
          <w:sz w:val="24"/>
          <w:lang w:val="en-US" w:eastAsia="zh-CN"/>
        </w:rPr>
        <w:t>个自然日</w:t>
      </w:r>
      <w:r>
        <w:rPr>
          <w:rFonts w:ascii="仿宋" w:eastAsia="仿宋" w:hAnsi="仿宋" w:cs="仿宋" w:hint="eastAsia"/>
          <w:color w:val="000000"/>
          <w:sz w:val="24"/>
        </w:rPr>
        <w:t>内，违约方仍未履行合同条款，未违约方有权不予展挂广告、拆除已展挂的广告或解除合同；同时违约方还需向未违约方</w:t>
      </w:r>
      <w:r>
        <w:rPr>
          <w:rFonts w:ascii="仿宋" w:eastAsia="仿宋" w:hAnsi="仿宋" w:cs="仿宋" w:hint="eastAsia"/>
          <w:color w:val="000000"/>
          <w:sz w:val="24"/>
          <w:lang/>
        </w:rPr>
        <w:t>赔偿对方</w:t>
      </w:r>
      <w:r>
        <w:rPr>
          <w:rFonts w:ascii="仿宋" w:eastAsia="仿宋" w:hAnsi="仿宋" w:cs="仿宋" w:hint="eastAsia"/>
          <w:color w:val="000000"/>
          <w:sz w:val="24"/>
        </w:rPr>
        <w:t>因此而导致的损失（包括但不限于直接损失、预期利益损失、向第三</w:t>
      </w:r>
      <w:r>
        <w:rPr>
          <w:rFonts w:ascii="仿宋" w:eastAsia="仿宋" w:hAnsi="仿宋" w:cs="仿宋" w:hint="eastAsia"/>
          <w:color w:val="000000"/>
          <w:sz w:val="24"/>
          <w:lang w:val="en-US" w:eastAsia="zh-CN"/>
        </w:rPr>
        <w:t>方</w:t>
      </w:r>
      <w:r>
        <w:rPr>
          <w:rFonts w:ascii="仿宋" w:eastAsia="仿宋" w:hAnsi="仿宋" w:cs="仿宋" w:hint="eastAsia"/>
          <w:color w:val="000000"/>
          <w:sz w:val="24"/>
        </w:rPr>
        <w:t>支付的违约金或赔偿金等全部费用）。</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1</w:t>
      </w:r>
      <w:r>
        <w:rPr>
          <w:rFonts w:ascii="仿宋" w:eastAsia="仿宋" w:hAnsi="仿宋" w:cs="仿宋" w:hint="eastAsia"/>
          <w:color w:val="000000"/>
          <w:sz w:val="24"/>
        </w:rPr>
        <w:t>.1.1 乙方一般性违约行为：</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a.乙方擅自变更广告媒体规格、形式、数量及周围环境的；</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b.乙方未在规定期限内缴纳场地租赁费及其他费用；</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c.甲方将不定期抽查发布画面是否与备份画面相符，乙方未按规定进行广告画面备份</w:t>
      </w:r>
      <w:r>
        <w:rPr>
          <w:rFonts w:ascii="仿宋" w:eastAsia="仿宋" w:hAnsi="仿宋" w:cs="仿宋" w:hint="eastAsia"/>
          <w:color w:val="000000"/>
          <w:sz w:val="24"/>
          <w:lang/>
        </w:rPr>
        <w:t>并获得甲方</w:t>
      </w:r>
      <w:r>
        <w:rPr>
          <w:rFonts w:ascii="仿宋" w:eastAsia="仿宋" w:hAnsi="仿宋" w:cs="仿宋" w:hint="eastAsia"/>
          <w:color w:val="000000"/>
          <w:sz w:val="24"/>
        </w:rPr>
        <w:t>同意，或未通过甲方备份</w:t>
      </w:r>
      <w:r>
        <w:rPr>
          <w:rFonts w:ascii="仿宋" w:eastAsia="仿宋" w:hAnsi="仿宋" w:cs="仿宋"/>
          <w:color w:val="000000"/>
          <w:sz w:val="24"/>
        </w:rPr>
        <w:t>、</w:t>
      </w:r>
      <w:r>
        <w:rPr>
          <w:rFonts w:ascii="仿宋" w:eastAsia="仿宋" w:hAnsi="仿宋" w:cs="仿宋" w:hint="eastAsia"/>
          <w:color w:val="000000"/>
          <w:sz w:val="24"/>
        </w:rPr>
        <w:t>同意擅自进行广告发布的，甲方有权对涉及媒体做下刊、断电处理，且无需对乙方进行任何形式的补偿</w:t>
      </w:r>
      <w:r>
        <w:rPr>
          <w:rFonts w:ascii="仿宋" w:eastAsia="仿宋" w:hAnsi="仿宋" w:cs="仿宋" w:hint="eastAsia"/>
          <w:color w:val="000000"/>
          <w:sz w:val="24"/>
          <w:lang/>
        </w:rPr>
        <w:t>或赔偿</w:t>
      </w:r>
      <w:r>
        <w:rPr>
          <w:rFonts w:ascii="仿宋" w:eastAsia="仿宋" w:hAnsi="仿宋" w:cs="仿宋" w:hint="eastAsia"/>
          <w:color w:val="000000"/>
          <w:sz w:val="24"/>
        </w:rPr>
        <w:t>，一切后果由乙方自行承担（包含甲方连带罚款部分）。</w:t>
      </w:r>
    </w:p>
    <w:p>
      <w:pPr>
        <w:tabs>
          <w:tab w:val="left" w:pos="3465"/>
        </w:tabs>
        <w:spacing w:line="360" w:lineRule="auto"/>
        <w:ind w:firstLine="480"/>
        <w:rPr>
          <w:rFonts w:ascii="仿宋" w:eastAsia="仿宋" w:hAnsi="仿宋" w:cs="仿宋"/>
        </w:rPr>
      </w:pPr>
      <w:r>
        <w:rPr>
          <w:rFonts w:ascii="仿宋" w:eastAsia="仿宋" w:hAnsi="仿宋" w:cs="仿宋" w:hint="eastAsia"/>
          <w:color w:val="000000"/>
          <w:sz w:val="24"/>
        </w:rPr>
        <w:t>如发生上述一般性违约行为，造成后果不严重的，乙方应在收到甲方书面通知书</w:t>
      </w:r>
      <w:r>
        <w:rPr>
          <w:rFonts w:ascii="仿宋" w:eastAsia="仿宋" w:hAnsi="仿宋" w:cs="仿宋" w:hint="eastAsia"/>
          <w:b/>
          <w:bCs/>
          <w:color w:val="000000"/>
          <w:sz w:val="24"/>
          <w:u w:val="single"/>
        </w:rPr>
        <w:t>24</w:t>
      </w:r>
      <w:r>
        <w:rPr>
          <w:rFonts w:ascii="仿宋" w:eastAsia="仿宋" w:hAnsi="仿宋" w:cs="仿宋" w:hint="eastAsia"/>
          <w:color w:val="000000"/>
          <w:sz w:val="24"/>
        </w:rPr>
        <w:t>小时内改正。</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1</w:t>
      </w:r>
      <w:r>
        <w:rPr>
          <w:rFonts w:ascii="仿宋" w:eastAsia="仿宋" w:hAnsi="仿宋" w:cs="仿宋" w:hint="eastAsia"/>
          <w:color w:val="000000"/>
          <w:sz w:val="24"/>
        </w:rPr>
        <w:t>.1.2乙方严重违约行为：</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a.若乙方累计发生3次一般性违约行为的，将被视为严重违约行为；</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b.付款时间达到《广告场地租赁合同收款管理规定》中规定可以解除合同的时限，视为严重违约行为；</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c.乙方未按照《中华人民共和国广告法》规定提供广告内容，广告画面违反《中华人民共和国广告法》规定，发布虚假广告的，甲方均有权对涉及媒体做下刊处理，且无需对乙方进行任何形式的补偿</w:t>
      </w:r>
      <w:r>
        <w:rPr>
          <w:rFonts w:ascii="仿宋" w:eastAsia="仿宋" w:hAnsi="仿宋" w:cs="仿宋" w:hint="eastAsia"/>
          <w:color w:val="000000"/>
          <w:sz w:val="24"/>
          <w:lang/>
        </w:rPr>
        <w:t>或赔偿</w:t>
      </w:r>
      <w:r>
        <w:rPr>
          <w:rFonts w:ascii="仿宋" w:eastAsia="仿宋" w:hAnsi="仿宋" w:cs="仿宋" w:hint="eastAsia"/>
          <w:color w:val="000000"/>
          <w:sz w:val="24"/>
        </w:rPr>
        <w:t>，一切后果由乙方自行承担；因上述违法行为造成政府相关管理部门</w:t>
      </w:r>
      <w:r>
        <w:rPr>
          <w:rFonts w:ascii="仿宋" w:eastAsia="仿宋" w:hAnsi="仿宋" w:cs="仿宋" w:hint="eastAsia"/>
          <w:color w:val="000000"/>
          <w:sz w:val="24"/>
          <w:lang/>
        </w:rPr>
        <w:t>行政</w:t>
      </w:r>
      <w:r>
        <w:rPr>
          <w:rFonts w:ascii="仿宋" w:eastAsia="仿宋" w:hAnsi="仿宋" w:cs="仿宋" w:hint="eastAsia"/>
          <w:color w:val="000000"/>
          <w:sz w:val="24"/>
        </w:rPr>
        <w:t>处罚的，所有罚款（包含甲方连带罚款部分）均由乙方自行承担，造成甲方经济损失的，乙方应一并予以赔偿。</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如发生上述严重违约行为，由此给甲方或第三方造成损害的，所有赔偿责任（包含甲方连带罚款部分）均由乙方自行承担，甲方有权解除合同、收回合同广告场地，乙方交付的履约保证金不予退还；</w:t>
      </w:r>
    </w:p>
    <w:p>
      <w:pPr>
        <w:tabs>
          <w:tab w:val="left" w:pos="3465"/>
        </w:tabs>
        <w:spacing w:line="360" w:lineRule="auto"/>
        <w:ind w:firstLine="480"/>
        <w:rPr>
          <w:rFonts w:ascii="仿宋" w:eastAsia="仿宋" w:hAnsi="仿宋" w:cs="仿宋" w:hint="eastAsia"/>
          <w:color w:val="000000"/>
          <w:sz w:val="24"/>
        </w:rPr>
      </w:pPr>
      <w:r>
        <w:rPr>
          <w:rFonts w:ascii="仿宋" w:eastAsia="仿宋" w:hAnsi="仿宋" w:cs="仿宋" w:hint="eastAsia"/>
          <w:color w:val="000000"/>
          <w:sz w:val="24"/>
        </w:rPr>
        <w:t>如乙方发生一次严重违约行为的，原则上合同到期后不再续签；若经甲方同意乙方续签合同的，甲方将视具体情况提高场地租赁费的递增比例。</w:t>
      </w:r>
    </w:p>
    <w:p>
      <w:pPr>
        <w:tabs>
          <w:tab w:val="left" w:pos="3465"/>
        </w:tabs>
        <w:spacing w:line="360" w:lineRule="auto"/>
        <w:ind w:firstLine="480"/>
        <w:rPr>
          <w:rFonts w:ascii="仿宋" w:eastAsia="仿宋" w:hAnsi="仿宋" w:cs="仿宋"/>
          <w:b w:val="0"/>
          <w:bCs/>
          <w:color w:val="000000"/>
          <w:sz w:val="24"/>
        </w:rPr>
      </w:pPr>
      <w:r>
        <w:rPr>
          <w:rFonts w:ascii="仿宋" w:eastAsia="仿宋" w:hAnsi="仿宋" w:cs="仿宋" w:hint="eastAsia"/>
          <w:b w:val="0"/>
          <w:bCs/>
          <w:color w:val="000000"/>
          <w:sz w:val="24"/>
        </w:rPr>
        <w:t>1</w:t>
      </w:r>
      <w:r>
        <w:rPr>
          <w:rFonts w:ascii="仿宋" w:eastAsia="仿宋" w:hAnsi="仿宋" w:cs="仿宋" w:hint="eastAsia"/>
          <w:b w:val="0"/>
          <w:bCs/>
          <w:color w:val="000000"/>
          <w:sz w:val="24"/>
          <w:lang w:val="en-US" w:eastAsia="zh-CN"/>
        </w:rPr>
        <w:t>1</w:t>
      </w:r>
      <w:r>
        <w:rPr>
          <w:rFonts w:ascii="仿宋" w:eastAsia="仿宋" w:hAnsi="仿宋" w:cs="仿宋" w:hint="eastAsia"/>
          <w:b w:val="0"/>
          <w:bCs/>
          <w:color w:val="000000"/>
          <w:sz w:val="24"/>
        </w:rPr>
        <w:t>.1.3若乙方未在规定期限支付场地租赁费，甲方将按照《广告场地租赁合同收款管理规定》进行催收：</w:t>
      </w:r>
    </w:p>
    <w:p>
      <w:pPr>
        <w:spacing w:line="360" w:lineRule="auto"/>
        <w:ind w:firstLine="480"/>
        <w:rPr>
          <w:rFonts w:ascii="仿宋" w:eastAsia="仿宋" w:hAnsi="仿宋" w:cs="仿宋"/>
          <w:color w:val="000000"/>
          <w:sz w:val="24"/>
        </w:rPr>
      </w:pPr>
      <w:r>
        <w:rPr>
          <w:rFonts w:ascii="仿宋" w:eastAsia="仿宋" w:hAnsi="仿宋" w:cs="仿宋" w:hint="eastAsia"/>
          <w:color w:val="000000"/>
          <w:sz w:val="24"/>
        </w:rPr>
        <w:t xml:space="preserve">乙方在合同约定付款时间未支付广告场地租赁费，甲方于次日向乙方发出催款函，告知乙方须在合同应付款之日前10个自然日内支付广告场地租赁费。甲方发出催款函后乙方未在规定期限内支付，甲方有权对乙方所租赁广告场地采取断电、暂停上刊、暂停办证、暂停施工等措施。 </w:t>
      </w:r>
    </w:p>
    <w:p>
      <w:pPr>
        <w:spacing w:line="360" w:lineRule="auto"/>
        <w:ind w:firstLine="480"/>
        <w:rPr>
          <w:rFonts w:ascii="仿宋" w:eastAsia="仿宋" w:hAnsi="仿宋" w:cs="仿宋"/>
          <w:color w:val="000000"/>
          <w:sz w:val="24"/>
        </w:rPr>
      </w:pPr>
      <w:r>
        <w:rPr>
          <w:rFonts w:ascii="仿宋" w:eastAsia="仿宋" w:hAnsi="仿宋" w:cs="仿宋" w:hint="eastAsia"/>
          <w:color w:val="000000"/>
          <w:sz w:val="24"/>
        </w:rPr>
        <w:t>乙方在催款函规定时间未付款的次日，甲方向乙方发出催款通知，告知乙方须在合同应付款之日前20个自然日内支付广告场地租赁费。甲方发出催款通知后乙方仍未在规定期限内支付，甲方有权对乙方采取罚款、下刊、暂停施工等措施。</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乙方在第一次催款通知规定时间未付款的次日，甲方向乙方发出第二次催款通知，告知乙方须在合同应付款之日前25个自然日内支付广告场地租赁费。甲方发出第二次催款通知后乙方仍未在规定期限内支付，则视为乙方违约。甲方有权对乙方采取相应措施，包括但不限于：解除合同，由此给甲方或第三方造成损害的，所有赔偿责任（包含甲方连带罚款部分）均由乙方自行承担。</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1</w:t>
      </w:r>
      <w:r>
        <w:rPr>
          <w:rFonts w:ascii="仿宋" w:eastAsia="仿宋" w:hAnsi="仿宋" w:cs="仿宋" w:hint="eastAsia"/>
          <w:color w:val="000000"/>
          <w:sz w:val="24"/>
        </w:rPr>
        <w:t>.1.4甲方违约行为：</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lang w:val="en-US" w:eastAsia="zh-CN"/>
        </w:rPr>
        <w:t>因</w:t>
      </w:r>
      <w:r>
        <w:rPr>
          <w:rFonts w:ascii="仿宋" w:eastAsia="仿宋" w:hAnsi="仿宋" w:cs="仿宋" w:hint="eastAsia"/>
          <w:color w:val="000000"/>
          <w:sz w:val="24"/>
        </w:rPr>
        <w:t>甲方违约导致广告不能发布，且甲方未能在违约行为发生后30</w:t>
      </w:r>
      <w:r>
        <w:rPr>
          <w:rFonts w:ascii="仿宋" w:eastAsia="仿宋" w:hAnsi="仿宋" w:cs="仿宋" w:hint="eastAsia"/>
          <w:color w:val="000000"/>
          <w:sz w:val="24"/>
          <w:lang w:val="en-US" w:eastAsia="zh-CN"/>
        </w:rPr>
        <w:t>个自然</w:t>
      </w:r>
      <w:r>
        <w:rPr>
          <w:rFonts w:ascii="仿宋" w:eastAsia="仿宋" w:hAnsi="仿宋" w:cs="仿宋" w:hint="eastAsia"/>
          <w:color w:val="000000"/>
          <w:sz w:val="24"/>
        </w:rPr>
        <w:t>日内予以纠正的，乙方有权解除合同，甲方须按广告场地的实际租赁天数清算场地租赁费，多余部分退还乙方，并返还履约保证金。</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1</w:t>
      </w:r>
      <w:r>
        <w:rPr>
          <w:rFonts w:ascii="仿宋" w:eastAsia="仿宋" w:hAnsi="仿宋" w:cs="仿宋" w:hint="eastAsia"/>
          <w:color w:val="000000"/>
          <w:sz w:val="24"/>
        </w:rPr>
        <w:t>.2免责及中止或终止</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1</w:t>
      </w:r>
      <w:r>
        <w:rPr>
          <w:rFonts w:ascii="仿宋" w:eastAsia="仿宋" w:hAnsi="仿宋" w:cs="仿宋" w:hint="eastAsia"/>
          <w:color w:val="000000"/>
          <w:sz w:val="24"/>
        </w:rPr>
        <w:t>.2.1凡因不可抗力原因、政府及政府相关机构行使管理职能</w:t>
      </w:r>
      <w:r>
        <w:rPr>
          <w:rFonts w:ascii="仿宋" w:eastAsia="仿宋" w:hAnsi="仿宋" w:cs="仿宋" w:hint="eastAsia"/>
          <w:color w:val="000000"/>
          <w:sz w:val="24"/>
          <w:lang w:val="en-US" w:eastAsia="zh-CN"/>
        </w:rPr>
        <w:t>导致</w:t>
      </w:r>
      <w:r>
        <w:rPr>
          <w:rFonts w:ascii="仿宋" w:eastAsia="仿宋" w:hAnsi="仿宋" w:cs="仿宋" w:hint="eastAsia"/>
          <w:color w:val="000000"/>
          <w:sz w:val="24"/>
        </w:rPr>
        <w:t>机场</w:t>
      </w:r>
      <w:r>
        <w:rPr>
          <w:rFonts w:ascii="仿宋" w:eastAsia="仿宋" w:hAnsi="仿宋" w:cs="仿宋" w:hint="eastAsia"/>
          <w:color w:val="000000"/>
          <w:sz w:val="24"/>
          <w:lang w:val="en-US" w:eastAsia="zh-CN"/>
        </w:rPr>
        <w:t>重大</w:t>
      </w:r>
      <w:r>
        <w:rPr>
          <w:rFonts w:ascii="仿宋" w:eastAsia="仿宋" w:hAnsi="仿宋" w:cs="仿宋" w:hint="eastAsia"/>
          <w:color w:val="000000"/>
          <w:sz w:val="24"/>
        </w:rPr>
        <w:t>流程调整、</w:t>
      </w:r>
      <w:r>
        <w:rPr>
          <w:rFonts w:ascii="仿宋" w:eastAsia="仿宋" w:hAnsi="仿宋" w:cs="仿宋" w:hint="eastAsia"/>
          <w:color w:val="000000"/>
          <w:sz w:val="24"/>
          <w:lang w:val="en-US" w:eastAsia="zh-CN"/>
        </w:rPr>
        <w:t>环境改造、</w:t>
      </w:r>
      <w:r>
        <w:rPr>
          <w:rFonts w:ascii="仿宋" w:eastAsia="仿宋" w:hAnsi="仿宋" w:cs="仿宋" w:hint="eastAsia"/>
          <w:color w:val="000000"/>
          <w:sz w:val="24"/>
        </w:rPr>
        <w:t>业务布局改变、广告场地提档升级改造情况等造成本合同中止或终止，双方均不承担任何违约责任。甲方应在收到相关政府、机场管理机构正式文件后的</w:t>
      </w:r>
      <w:r>
        <w:rPr>
          <w:rFonts w:ascii="仿宋" w:eastAsia="仿宋" w:hAnsi="仿宋" w:cs="仿宋" w:hint="eastAsia"/>
          <w:color w:val="000000"/>
          <w:sz w:val="24"/>
          <w:lang w:val="en-US" w:eastAsia="zh-CN"/>
        </w:rPr>
        <w:t>10个工作</w:t>
      </w:r>
      <w:r>
        <w:rPr>
          <w:rFonts w:ascii="仿宋" w:eastAsia="仿宋" w:hAnsi="仿宋" w:cs="仿宋" w:hint="eastAsia"/>
          <w:color w:val="000000"/>
          <w:sz w:val="24"/>
        </w:rPr>
        <w:t>日</w:t>
      </w:r>
      <w:r>
        <w:rPr>
          <w:rFonts w:ascii="仿宋" w:eastAsia="仿宋" w:hAnsi="仿宋" w:cs="仿宋" w:hint="eastAsia"/>
          <w:color w:val="000000"/>
          <w:sz w:val="24"/>
          <w:lang w:val="en-US" w:eastAsia="zh-CN"/>
        </w:rPr>
        <w:t>内</w:t>
      </w:r>
      <w:r>
        <w:rPr>
          <w:rFonts w:ascii="仿宋" w:eastAsia="仿宋" w:hAnsi="仿宋" w:cs="仿宋" w:hint="eastAsia"/>
          <w:color w:val="000000"/>
          <w:sz w:val="24"/>
        </w:rPr>
        <w:t>以书面形式通知乙方，并在提供相关证明文件后依据实际时间顺延或多退少补的原则，按广告场地实际使用日期确认场地租赁费［计算方式为：应扣减场地租赁费=</w:t>
      </w:r>
      <w:r>
        <w:rPr>
          <w:rFonts w:ascii="仿宋" w:eastAsia="仿宋" w:hAnsi="仿宋" w:cs="仿宋" w:hint="eastAsia"/>
          <w:color w:val="000000"/>
          <w:sz w:val="24"/>
          <w:shd w:val="clear" w:color="auto" w:fill="FFFFFF"/>
        </w:rPr>
        <w:t>∑</w:t>
      </w:r>
      <w:r>
        <w:rPr>
          <w:rFonts w:ascii="仿宋" w:eastAsia="仿宋" w:hAnsi="仿宋" w:cs="仿宋" w:hint="eastAsia"/>
          <w:color w:val="000000"/>
          <w:sz w:val="24"/>
        </w:rPr>
        <w:t>单个媒体每天单价×停止上刊天数］变更或经双方协商后终止本合同。</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2</w:t>
      </w:r>
      <w:r>
        <w:rPr>
          <w:rFonts w:ascii="仿宋" w:eastAsia="仿宋" w:hAnsi="仿宋" w:cs="仿宋" w:hint="eastAsia"/>
          <w:color w:val="000000"/>
          <w:sz w:val="24"/>
        </w:rPr>
        <w:t>.乙方应遵守业务所在地机场运行管理规则要求并服从相关部门管理。业务所在地机场运行管理规则以最新版本为准，乙方应遵照最新版管理规则文件执行。</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3</w:t>
      </w:r>
      <w:r>
        <w:rPr>
          <w:rFonts w:ascii="仿宋" w:eastAsia="仿宋" w:hAnsi="仿宋" w:cs="仿宋" w:hint="eastAsia"/>
          <w:color w:val="000000"/>
          <w:sz w:val="24"/>
        </w:rPr>
        <w:t>.争议解决方式</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凡因本合同发生争议，双方应尽量通过协商方式解决，如协商不果，双方同意将争议提交甲方所在地人民法院。甲方因维权支出的诉讼费、律师费、公证费、保全费、担保费、鉴定费、评估费等全部费用由乙方承担。</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4</w:t>
      </w:r>
      <w:r>
        <w:rPr>
          <w:rFonts w:ascii="仿宋" w:eastAsia="仿宋" w:hAnsi="仿宋" w:cs="仿宋" w:hint="eastAsia"/>
          <w:color w:val="000000"/>
          <w:sz w:val="24"/>
        </w:rPr>
        <w:t>.合同生效、终止、解除、变更</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本合同经双方代表签字并加盖</w:t>
      </w:r>
      <w:r>
        <w:rPr>
          <w:rFonts w:ascii="仿宋" w:eastAsia="仿宋" w:hAnsi="仿宋" w:cs="仿宋" w:hint="eastAsia"/>
          <w:color w:val="000000"/>
          <w:sz w:val="24"/>
          <w:lang w:val="en-US" w:eastAsia="zh-CN"/>
        </w:rPr>
        <w:t>公司印</w:t>
      </w:r>
      <w:r>
        <w:rPr>
          <w:rFonts w:ascii="仿宋" w:eastAsia="仿宋" w:hAnsi="仿宋" w:cs="仿宋" w:hint="eastAsia"/>
          <w:color w:val="000000"/>
          <w:sz w:val="24"/>
        </w:rPr>
        <w:t>章即生效</w:t>
      </w:r>
      <w:r>
        <w:rPr>
          <w:rFonts w:ascii="仿宋" w:eastAsia="仿宋" w:hAnsi="仿宋" w:cs="仿宋"/>
          <w:color w:val="000000"/>
          <w:sz w:val="24"/>
        </w:rPr>
        <w:t>，</w:t>
      </w:r>
      <w:r>
        <w:rPr>
          <w:rFonts w:ascii="仿宋" w:eastAsia="仿宋" w:hAnsi="仿宋" w:cs="仿宋" w:hint="eastAsia"/>
          <w:color w:val="000000"/>
          <w:sz w:val="24"/>
        </w:rPr>
        <w:t>到期终止；当发生本合同第1</w:t>
      </w:r>
      <w:r>
        <w:rPr>
          <w:rFonts w:ascii="仿宋" w:eastAsia="仿宋" w:hAnsi="仿宋" w:cs="仿宋" w:hint="eastAsia"/>
          <w:color w:val="000000"/>
          <w:sz w:val="24"/>
          <w:lang w:val="en-US" w:eastAsia="zh-CN"/>
        </w:rPr>
        <w:t>1</w:t>
      </w:r>
      <w:r>
        <w:rPr>
          <w:rFonts w:ascii="仿宋" w:eastAsia="仿宋" w:hAnsi="仿宋" w:cs="仿宋" w:hint="eastAsia"/>
          <w:color w:val="000000"/>
          <w:sz w:val="24"/>
        </w:rPr>
        <w:t>.1条款约定内容时</w:t>
      </w:r>
      <w:r>
        <w:rPr>
          <w:rFonts w:ascii="仿宋" w:eastAsia="仿宋" w:hAnsi="仿宋" w:cs="仿宋"/>
          <w:color w:val="000000"/>
          <w:sz w:val="24"/>
        </w:rPr>
        <w:t>，</w:t>
      </w:r>
      <w:r>
        <w:rPr>
          <w:rFonts w:ascii="仿宋" w:eastAsia="仿宋" w:hAnsi="仿宋" w:cs="仿宋" w:hint="eastAsia"/>
          <w:color w:val="000000"/>
          <w:sz w:val="24"/>
          <w:lang/>
        </w:rPr>
        <w:t>甲方有权</w:t>
      </w:r>
      <w:r>
        <w:rPr>
          <w:rFonts w:ascii="仿宋" w:eastAsia="仿宋" w:hAnsi="仿宋" w:cs="仿宋" w:hint="eastAsia"/>
          <w:color w:val="000000"/>
          <w:sz w:val="24"/>
        </w:rPr>
        <w:t>解除</w:t>
      </w:r>
      <w:r>
        <w:rPr>
          <w:rFonts w:ascii="仿宋" w:eastAsia="仿宋" w:hAnsi="仿宋" w:cs="仿宋" w:hint="eastAsia"/>
          <w:color w:val="000000"/>
          <w:sz w:val="24"/>
          <w:lang/>
        </w:rPr>
        <w:t>本合同</w:t>
      </w:r>
      <w:r>
        <w:rPr>
          <w:rFonts w:ascii="仿宋" w:eastAsia="仿宋" w:hAnsi="仿宋" w:cs="仿宋"/>
          <w:color w:val="000000"/>
          <w:sz w:val="24"/>
        </w:rPr>
        <w:t>。</w:t>
      </w:r>
      <w:r>
        <w:rPr>
          <w:rFonts w:ascii="仿宋" w:eastAsia="仿宋" w:hAnsi="仿宋" w:cs="仿宋" w:hint="eastAsia"/>
          <w:color w:val="000000"/>
          <w:sz w:val="24"/>
          <w:lang/>
        </w:rPr>
        <w:t>本合同的</w:t>
      </w:r>
      <w:r>
        <w:rPr>
          <w:rFonts w:ascii="仿宋" w:eastAsia="仿宋" w:hAnsi="仿宋" w:cs="仿宋" w:hint="eastAsia"/>
          <w:color w:val="000000"/>
          <w:sz w:val="24"/>
        </w:rPr>
        <w:t>任何变更需双方书面确认。</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5</w:t>
      </w:r>
      <w:r>
        <w:rPr>
          <w:rFonts w:ascii="仿宋" w:eastAsia="仿宋" w:hAnsi="仿宋" w:cs="仿宋" w:hint="eastAsia"/>
          <w:color w:val="000000"/>
          <w:sz w:val="24"/>
        </w:rPr>
        <w:t>.合同资料、合同文本效力</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5</w:t>
      </w:r>
      <w:r>
        <w:rPr>
          <w:rFonts w:ascii="仿宋" w:eastAsia="仿宋" w:hAnsi="仿宋" w:cs="仿宋" w:hint="eastAsia"/>
          <w:color w:val="000000"/>
          <w:sz w:val="24"/>
        </w:rPr>
        <w:t>.1甲乙双方提供加盖</w:t>
      </w:r>
      <w:r>
        <w:rPr>
          <w:rFonts w:ascii="仿宋" w:eastAsia="仿宋" w:hAnsi="仿宋" w:cs="仿宋" w:hint="eastAsia"/>
          <w:color w:val="000000"/>
          <w:sz w:val="24"/>
          <w:lang w:val="en-US" w:eastAsia="zh-CN"/>
        </w:rPr>
        <w:t>公司印</w:t>
      </w:r>
      <w:r>
        <w:rPr>
          <w:rFonts w:ascii="仿宋" w:eastAsia="仿宋" w:hAnsi="仿宋" w:cs="仿宋" w:hint="eastAsia"/>
          <w:color w:val="000000"/>
          <w:sz w:val="24"/>
        </w:rPr>
        <w:t>章的营业执照、法人代表、授权签约人身份证复印件。</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5</w:t>
      </w:r>
      <w:r>
        <w:rPr>
          <w:rFonts w:ascii="仿宋" w:eastAsia="仿宋" w:hAnsi="仿宋" w:cs="仿宋" w:hint="eastAsia"/>
          <w:color w:val="000000"/>
          <w:sz w:val="24"/>
        </w:rPr>
        <w:t>.2合同文本效力：本合同</w:t>
      </w:r>
      <w:r>
        <w:rPr>
          <w:rFonts w:ascii="仿宋" w:eastAsia="仿宋" w:hAnsi="仿宋" w:cs="仿宋" w:hint="eastAsia"/>
          <w:color w:val="000000"/>
          <w:sz w:val="24"/>
          <w:lang w:val="en-US" w:eastAsia="zh-CN"/>
        </w:rPr>
        <w:t>一</w:t>
      </w:r>
      <w:r>
        <w:rPr>
          <w:rFonts w:ascii="仿宋" w:eastAsia="仿宋" w:hAnsi="仿宋" w:cs="仿宋" w:hint="eastAsia"/>
          <w:color w:val="000000"/>
          <w:sz w:val="24"/>
        </w:rPr>
        <w:t>式伍份，甲方执叁份、乙方执贰份，具同等法律效力。</w:t>
      </w:r>
    </w:p>
    <w:p>
      <w:pPr>
        <w:tabs>
          <w:tab w:val="left" w:pos="3465"/>
        </w:tabs>
        <w:spacing w:line="360" w:lineRule="auto"/>
        <w:ind w:firstLine="480"/>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6</w:t>
      </w:r>
      <w:r>
        <w:rPr>
          <w:rFonts w:ascii="仿宋" w:eastAsia="仿宋" w:hAnsi="仿宋" w:cs="仿宋" w:hint="eastAsia"/>
          <w:color w:val="000000"/>
          <w:sz w:val="24"/>
        </w:rPr>
        <w:t>.其他</w:t>
      </w:r>
    </w:p>
    <w:p>
      <w:pPr>
        <w:tabs>
          <w:tab w:val="left" w:pos="3465"/>
        </w:tabs>
        <w:spacing w:line="360" w:lineRule="auto"/>
        <w:ind w:firstLine="480"/>
        <w:rPr>
          <w:rFonts w:ascii="仿宋" w:eastAsia="仿宋" w:hAnsi="仿宋" w:cs="仿宋" w:hint="eastAsia"/>
          <w:color w:val="000000"/>
          <w:sz w:val="24"/>
        </w:rPr>
      </w:pPr>
      <w:r>
        <w:rPr>
          <w:rFonts w:ascii="仿宋" w:eastAsia="仿宋" w:hAnsi="仿宋" w:cs="仿宋" w:hint="eastAsia"/>
          <w:color w:val="000000"/>
          <w:sz w:val="24"/>
        </w:rPr>
        <w:t>1</w:t>
      </w:r>
      <w:r>
        <w:rPr>
          <w:rFonts w:ascii="仿宋" w:eastAsia="仿宋" w:hAnsi="仿宋" w:cs="仿宋" w:hint="eastAsia"/>
          <w:color w:val="000000"/>
          <w:sz w:val="24"/>
          <w:lang w:val="en-US" w:eastAsia="zh-CN"/>
        </w:rPr>
        <w:t>6</w:t>
      </w:r>
      <w:r>
        <w:rPr>
          <w:rFonts w:ascii="仿宋" w:eastAsia="仿宋" w:hAnsi="仿宋" w:cs="仿宋" w:hint="eastAsia"/>
          <w:color w:val="000000"/>
          <w:sz w:val="24"/>
        </w:rPr>
        <w:t>.1乙方如有意本合同续期，需在合同</w:t>
      </w:r>
      <w:r>
        <w:rPr>
          <w:rFonts w:ascii="仿宋" w:eastAsia="仿宋" w:hAnsi="仿宋" w:cs="仿宋" w:hint="eastAsia"/>
          <w:color w:val="000000"/>
          <w:sz w:val="24"/>
          <w:lang/>
        </w:rPr>
        <w:t>期限</w:t>
      </w:r>
      <w:r>
        <w:rPr>
          <w:rFonts w:ascii="仿宋" w:eastAsia="仿宋" w:hAnsi="仿宋" w:cs="仿宋" w:hint="eastAsia"/>
          <w:color w:val="000000"/>
          <w:sz w:val="24"/>
        </w:rPr>
        <w:t>届满提前</w:t>
      </w:r>
      <w:r>
        <w:rPr>
          <w:rFonts w:ascii="仿宋" w:eastAsia="仿宋" w:hAnsi="仿宋" w:cs="仿宋" w:hint="eastAsia"/>
          <w:color w:val="000000"/>
          <w:sz w:val="24"/>
          <w:lang w:val="en-US" w:eastAsia="zh-CN"/>
        </w:rPr>
        <w:t>10</w:t>
      </w:r>
      <w:bookmarkStart w:id="0" w:name="OLE_LINK1"/>
      <w:r>
        <w:rPr>
          <w:rFonts w:ascii="仿宋" w:eastAsia="仿宋" w:hAnsi="仿宋" w:cs="仿宋" w:hint="eastAsia"/>
          <w:color w:val="000000"/>
          <w:sz w:val="24"/>
          <w:lang w:val="en-US" w:eastAsia="zh-CN"/>
        </w:rPr>
        <w:t>个自然日内</w:t>
      </w:r>
      <w:bookmarkEnd w:id="0"/>
      <w:r>
        <w:rPr>
          <w:rFonts w:ascii="仿宋" w:eastAsia="仿宋" w:hAnsi="仿宋" w:cs="仿宋" w:hint="eastAsia"/>
          <w:color w:val="000000"/>
          <w:sz w:val="24"/>
        </w:rPr>
        <w:t>向甲方书面提出，并经双方协商确定。如合同届满前</w:t>
      </w:r>
      <w:r>
        <w:rPr>
          <w:rFonts w:ascii="仿宋" w:eastAsia="仿宋" w:hAnsi="仿宋" w:cs="仿宋" w:hint="eastAsia"/>
          <w:color w:val="000000"/>
          <w:sz w:val="24"/>
          <w:lang w:val="en-US" w:eastAsia="zh-CN"/>
        </w:rPr>
        <w:t>10个自然日内</w:t>
      </w:r>
      <w:r>
        <w:rPr>
          <w:rFonts w:ascii="仿宋" w:eastAsia="仿宋" w:hAnsi="仿宋" w:cs="仿宋" w:hint="eastAsia"/>
          <w:color w:val="000000"/>
          <w:sz w:val="24"/>
        </w:rPr>
        <w:t>甲乙双方未对续约达成一致意见，甲方有权在合同届满前</w:t>
      </w:r>
      <w:r>
        <w:rPr>
          <w:rFonts w:ascii="仿宋" w:eastAsia="仿宋" w:hAnsi="仿宋" w:cs="仿宋" w:hint="eastAsia"/>
          <w:color w:val="000000"/>
          <w:sz w:val="24"/>
          <w:lang w:val="en-US" w:eastAsia="zh-CN"/>
        </w:rPr>
        <w:t>5个自然日内</w:t>
      </w:r>
      <w:r>
        <w:rPr>
          <w:rFonts w:ascii="仿宋" w:eastAsia="仿宋" w:hAnsi="仿宋" w:cs="仿宋" w:hint="eastAsia"/>
          <w:color w:val="000000"/>
          <w:sz w:val="24"/>
        </w:rPr>
        <w:t>开始公开</w:t>
      </w:r>
      <w:r>
        <w:rPr>
          <w:rFonts w:ascii="仿宋" w:eastAsia="仿宋" w:hAnsi="仿宋" w:cs="仿宋" w:hint="eastAsia"/>
          <w:color w:val="000000"/>
          <w:sz w:val="24"/>
          <w:lang/>
        </w:rPr>
        <w:t>转让</w:t>
      </w:r>
      <w:r>
        <w:rPr>
          <w:rFonts w:ascii="仿宋" w:eastAsia="仿宋" w:hAnsi="仿宋" w:cs="仿宋"/>
          <w:color w:val="000000"/>
          <w:sz w:val="24"/>
        </w:rPr>
        <w:t>、</w:t>
      </w:r>
      <w:r>
        <w:rPr>
          <w:rFonts w:ascii="仿宋" w:eastAsia="仿宋" w:hAnsi="仿宋" w:cs="仿宋" w:hint="eastAsia"/>
          <w:color w:val="000000"/>
          <w:sz w:val="24"/>
          <w:lang/>
        </w:rPr>
        <w:t>出租</w:t>
      </w:r>
      <w:r>
        <w:rPr>
          <w:rFonts w:ascii="仿宋" w:eastAsia="仿宋" w:hAnsi="仿宋" w:cs="仿宋" w:hint="eastAsia"/>
          <w:color w:val="000000"/>
          <w:sz w:val="24"/>
        </w:rPr>
        <w:t>本合同结束日</w:t>
      </w:r>
      <w:r>
        <w:rPr>
          <w:rFonts w:ascii="仿宋" w:eastAsia="仿宋" w:hAnsi="仿宋" w:cs="仿宋" w:hint="eastAsia"/>
          <w:color w:val="000000"/>
          <w:sz w:val="24"/>
          <w:lang/>
        </w:rPr>
        <w:t>之</w:t>
      </w:r>
      <w:r>
        <w:rPr>
          <w:rFonts w:ascii="仿宋" w:eastAsia="仿宋" w:hAnsi="仿宋" w:cs="仿宋" w:hint="eastAsia"/>
          <w:color w:val="000000"/>
          <w:sz w:val="24"/>
        </w:rPr>
        <w:t>次日起的广告场地</w:t>
      </w:r>
      <w:r>
        <w:rPr>
          <w:rFonts w:ascii="仿宋" w:eastAsia="仿宋" w:hAnsi="仿宋" w:cs="仿宋" w:hint="eastAsia"/>
          <w:color w:val="000000"/>
          <w:sz w:val="24"/>
          <w:lang w:eastAsia="zh-CN"/>
        </w:rPr>
        <w:t>，</w:t>
      </w:r>
      <w:r>
        <w:rPr>
          <w:rFonts w:ascii="仿宋" w:eastAsia="仿宋" w:hAnsi="仿宋" w:cs="仿宋" w:hint="eastAsia"/>
          <w:color w:val="000000"/>
          <w:sz w:val="24"/>
        </w:rPr>
        <w:t>且乙方不享有优先与甲方签订</w:t>
      </w:r>
      <w:r>
        <w:rPr>
          <w:rFonts w:ascii="仿宋" w:eastAsia="仿宋" w:hAnsi="仿宋" w:cs="仿宋" w:hint="eastAsia"/>
          <w:color w:val="000000"/>
          <w:sz w:val="24"/>
          <w:lang w:eastAsia="zh-CN"/>
        </w:rPr>
        <w:t>《</w:t>
      </w:r>
      <w:r>
        <w:rPr>
          <w:rFonts w:ascii="仿宋" w:eastAsia="仿宋" w:hAnsi="仿宋" w:cs="仿宋" w:hint="eastAsia"/>
          <w:color w:val="000000"/>
          <w:sz w:val="24"/>
        </w:rPr>
        <w:t>广告场地</w:t>
      </w:r>
      <w:r>
        <w:rPr>
          <w:rFonts w:ascii="仿宋" w:eastAsia="仿宋" w:hAnsi="仿宋" w:cs="仿宋" w:hint="eastAsia"/>
          <w:color w:val="000000"/>
          <w:sz w:val="24"/>
          <w:lang w:val="en-US" w:eastAsia="zh-CN"/>
        </w:rPr>
        <w:t>租赁</w:t>
      </w:r>
      <w:r>
        <w:rPr>
          <w:rFonts w:ascii="仿宋" w:eastAsia="仿宋" w:hAnsi="仿宋" w:cs="仿宋" w:hint="eastAsia"/>
          <w:color w:val="000000"/>
          <w:sz w:val="24"/>
        </w:rPr>
        <w:t>合同</w:t>
      </w:r>
      <w:r>
        <w:rPr>
          <w:rFonts w:ascii="仿宋" w:eastAsia="仿宋" w:hAnsi="仿宋" w:cs="仿宋" w:hint="eastAsia"/>
          <w:color w:val="000000"/>
          <w:sz w:val="24"/>
          <w:lang w:val="en-US" w:eastAsia="zh-CN"/>
        </w:rPr>
        <w:t>书</w:t>
      </w:r>
      <w:r>
        <w:rPr>
          <w:rFonts w:ascii="仿宋" w:eastAsia="仿宋" w:hAnsi="仿宋" w:cs="仿宋" w:hint="eastAsia"/>
          <w:color w:val="000000"/>
          <w:sz w:val="24"/>
          <w:lang w:eastAsia="zh-CN"/>
        </w:rPr>
        <w:t>》</w:t>
      </w:r>
      <w:r>
        <w:rPr>
          <w:rFonts w:ascii="仿宋" w:eastAsia="仿宋" w:hAnsi="仿宋" w:cs="仿宋" w:hint="eastAsia"/>
          <w:color w:val="000000"/>
          <w:sz w:val="24"/>
        </w:rPr>
        <w:t>的权利。</w:t>
      </w:r>
    </w:p>
    <w:p>
      <w:pPr>
        <w:tabs>
          <w:tab w:val="left" w:pos="3465"/>
        </w:tabs>
        <w:spacing w:line="360" w:lineRule="auto"/>
        <w:ind w:firstLine="480"/>
      </w:pPr>
      <w:r>
        <w:rPr>
          <w:rFonts w:ascii="仿宋" w:eastAsia="仿宋" w:hAnsi="仿宋" w:cs="仿宋" w:hint="eastAsia"/>
          <w:color w:val="000000"/>
          <w:sz w:val="24"/>
        </w:rPr>
        <w:t>1</w:t>
      </w:r>
      <w:r>
        <w:rPr>
          <w:rFonts w:ascii="仿宋" w:eastAsia="仿宋" w:hAnsi="仿宋" w:cs="仿宋" w:hint="eastAsia"/>
          <w:color w:val="000000"/>
          <w:sz w:val="24"/>
          <w:lang w:val="en-US" w:eastAsia="zh-CN"/>
        </w:rPr>
        <w:t>6</w:t>
      </w:r>
      <w:r>
        <w:rPr>
          <w:rFonts w:ascii="仿宋" w:eastAsia="仿宋" w:hAnsi="仿宋" w:cs="仿宋" w:hint="eastAsia"/>
          <w:color w:val="000000"/>
          <w:sz w:val="24"/>
        </w:rPr>
        <w:t>.2本合同项目的</w:t>
      </w:r>
      <w:r>
        <w:rPr>
          <w:rFonts w:ascii="仿宋" w:eastAsia="仿宋" w:hAnsi="仿宋" w:cs="仿宋" w:hint="eastAsia"/>
          <w:color w:val="000000"/>
          <w:sz w:val="24"/>
          <w:lang w:val="en-US" w:eastAsia="zh-CN"/>
        </w:rPr>
        <w:t>招采</w:t>
      </w:r>
      <w:r>
        <w:rPr>
          <w:rFonts w:ascii="仿宋" w:eastAsia="仿宋" w:hAnsi="仿宋" w:cs="仿宋" w:hint="eastAsia"/>
          <w:color w:val="000000"/>
          <w:sz w:val="24"/>
        </w:rPr>
        <w:t>文件（包括招标文件、比选文件、竞争性谈判/磋商文件、）、投标</w:t>
      </w:r>
      <w:r>
        <w:rPr>
          <w:rFonts w:ascii="仿宋" w:eastAsia="仿宋" w:hAnsi="仿宋" w:cs="仿宋" w:hint="eastAsia"/>
          <w:color w:val="000000"/>
          <w:sz w:val="24"/>
          <w:lang w:val="en-US" w:eastAsia="zh-CN"/>
        </w:rPr>
        <w:t>文件</w:t>
      </w:r>
      <w:r>
        <w:rPr>
          <w:rFonts w:ascii="仿宋" w:eastAsia="仿宋" w:hAnsi="仿宋" w:cs="仿宋" w:hint="eastAsia"/>
          <w:color w:val="000000"/>
          <w:sz w:val="24"/>
        </w:rPr>
        <w:t>/</w:t>
      </w:r>
      <w:r>
        <w:rPr>
          <w:rFonts w:ascii="仿宋" w:eastAsia="仿宋" w:hAnsi="仿宋" w:cs="仿宋" w:hint="eastAsia"/>
          <w:color w:val="000000"/>
          <w:sz w:val="24"/>
          <w:lang w:val="en-US" w:eastAsia="zh-CN"/>
        </w:rPr>
        <w:t>申请</w:t>
      </w:r>
      <w:r>
        <w:rPr>
          <w:rFonts w:ascii="仿宋" w:eastAsia="仿宋" w:hAnsi="仿宋" w:cs="仿宋" w:hint="eastAsia"/>
          <w:color w:val="000000"/>
          <w:sz w:val="24"/>
        </w:rPr>
        <w:t>文件</w:t>
      </w:r>
      <w:r>
        <w:rPr>
          <w:rFonts w:ascii="仿宋" w:eastAsia="仿宋" w:hAnsi="仿宋" w:cs="仿宋" w:hint="eastAsia"/>
          <w:color w:val="000000"/>
          <w:sz w:val="24"/>
          <w:lang w:val="en-US" w:eastAsia="zh-CN"/>
        </w:rPr>
        <w:t>/响应文件</w:t>
      </w:r>
      <w:r>
        <w:rPr>
          <w:rFonts w:ascii="仿宋" w:eastAsia="仿宋" w:hAnsi="仿宋" w:cs="仿宋" w:hint="eastAsia"/>
          <w:color w:val="000000"/>
          <w:sz w:val="24"/>
        </w:rPr>
        <w:t>及中标/中选通知书为合同组成部分，与合同具有同等法律效力。前述文件规定与合同约定不一致的，以本合同约定为准，本合同未涉及的部分，仍按照投标</w:t>
      </w:r>
      <w:r>
        <w:rPr>
          <w:rFonts w:ascii="仿宋" w:eastAsia="仿宋" w:hAnsi="仿宋" w:cs="仿宋" w:hint="eastAsia"/>
          <w:color w:val="000000"/>
          <w:sz w:val="24"/>
          <w:lang w:val="en-US" w:eastAsia="zh-CN"/>
        </w:rPr>
        <w:t>文件</w:t>
      </w:r>
      <w:r>
        <w:rPr>
          <w:rFonts w:ascii="仿宋" w:eastAsia="仿宋" w:hAnsi="仿宋" w:cs="仿宋" w:hint="eastAsia"/>
          <w:color w:val="000000"/>
          <w:sz w:val="24"/>
        </w:rPr>
        <w:t>/</w:t>
      </w:r>
      <w:r>
        <w:rPr>
          <w:rFonts w:ascii="仿宋" w:eastAsia="仿宋" w:hAnsi="仿宋" w:cs="仿宋" w:hint="eastAsia"/>
          <w:color w:val="000000"/>
          <w:sz w:val="24"/>
          <w:lang w:val="en-US" w:eastAsia="zh-CN"/>
        </w:rPr>
        <w:t>申请文件/</w:t>
      </w:r>
      <w:r>
        <w:rPr>
          <w:rFonts w:ascii="仿宋" w:eastAsia="仿宋" w:hAnsi="仿宋" w:cs="仿宋" w:hint="eastAsia"/>
          <w:color w:val="000000"/>
          <w:sz w:val="24"/>
        </w:rPr>
        <w:t>响应文件及中标/中选通知书规定的内容履行。同时，甲方</w:t>
      </w:r>
      <w:r>
        <w:rPr>
          <w:rFonts w:ascii="仿宋" w:eastAsia="仿宋" w:hAnsi="仿宋" w:cs="仿宋" w:hint="eastAsia"/>
          <w:color w:val="000000"/>
          <w:sz w:val="24"/>
          <w:lang w:val="en-US" w:eastAsia="zh-CN"/>
        </w:rPr>
        <w:t>招采</w:t>
      </w:r>
      <w:r>
        <w:rPr>
          <w:rFonts w:ascii="仿宋" w:eastAsia="仿宋" w:hAnsi="仿宋" w:cs="仿宋" w:hint="eastAsia"/>
          <w:color w:val="000000"/>
          <w:sz w:val="24"/>
        </w:rPr>
        <w:t>文件效力优先于乙方投标</w:t>
      </w:r>
      <w:r>
        <w:rPr>
          <w:rFonts w:ascii="仿宋" w:eastAsia="仿宋" w:hAnsi="仿宋" w:cs="仿宋" w:hint="eastAsia"/>
          <w:color w:val="000000"/>
          <w:sz w:val="24"/>
          <w:lang w:val="en-US" w:eastAsia="zh-CN"/>
        </w:rPr>
        <w:t>文件</w:t>
      </w:r>
      <w:r>
        <w:rPr>
          <w:rFonts w:ascii="仿宋" w:eastAsia="仿宋" w:hAnsi="仿宋" w:cs="仿宋" w:hint="eastAsia"/>
          <w:color w:val="000000"/>
          <w:sz w:val="24"/>
        </w:rPr>
        <w:t>/</w:t>
      </w:r>
      <w:r>
        <w:rPr>
          <w:rFonts w:ascii="仿宋" w:eastAsia="仿宋" w:hAnsi="仿宋" w:cs="仿宋" w:hint="eastAsia"/>
          <w:color w:val="000000"/>
          <w:sz w:val="24"/>
          <w:lang w:val="en-US" w:eastAsia="zh-CN"/>
        </w:rPr>
        <w:t>申请文件/</w:t>
      </w:r>
      <w:r>
        <w:rPr>
          <w:rFonts w:ascii="仿宋" w:eastAsia="仿宋" w:hAnsi="仿宋" w:cs="仿宋" w:hint="eastAsia"/>
          <w:color w:val="000000"/>
          <w:sz w:val="24"/>
        </w:rPr>
        <w:t>响应文件。本合同未尽事宜，经双方协商一致，可采取补充协议的方式加以确认，补充协议与本合同不一致之处，应当以补充协议为准。</w:t>
      </w:r>
    </w:p>
    <w:p>
      <w:pPr>
        <w:pStyle w:val="Heading1"/>
        <w:numPr>
          <w:ilvl w:val="0"/>
          <w:numId w:val="0"/>
        </w:numPr>
        <w:ind w:left="0"/>
        <w:rPr>
          <w:rFonts w:ascii="仿宋" w:eastAsia="仿宋" w:hAnsi="仿宋" w:cs="仿宋"/>
          <w:bCs/>
          <w:color w:val="000000"/>
          <w:sz w:val="24"/>
        </w:rPr>
      </w:pPr>
    </w:p>
    <w:p>
      <w:pPr>
        <w:rPr>
          <w:rFonts w:ascii="仿宋" w:eastAsia="仿宋" w:hAnsi="仿宋" w:cs="仿宋"/>
          <w:bCs/>
          <w:color w:val="000000"/>
          <w:sz w:val="24"/>
        </w:rPr>
      </w:pPr>
    </w:p>
    <w:p>
      <w:pPr>
        <w:spacing w:line="360" w:lineRule="auto"/>
        <w:rPr>
          <w:rFonts w:ascii="仿宋" w:eastAsia="仿宋" w:hAnsi="仿宋" w:cs="仿宋" w:hint="eastAsia"/>
          <w:b/>
          <w:sz w:val="24"/>
          <w:szCs w:val="28"/>
        </w:rPr>
      </w:pPr>
      <w:r>
        <w:rPr>
          <w:rFonts w:ascii="仿宋" w:eastAsia="仿宋" w:hAnsi="仿宋" w:cs="仿宋" w:hint="eastAsia"/>
          <w:b/>
          <w:bCs/>
          <w:color w:val="000000"/>
          <w:sz w:val="24"/>
        </w:rPr>
        <w:t>甲方：成都国际机场广告传媒有限公司          乙方：</w:t>
      </w:r>
    </w:p>
    <w:p>
      <w:pPr>
        <w:snapToGrid w:val="0"/>
        <w:spacing w:line="360" w:lineRule="auto"/>
        <w:rPr>
          <w:rFonts w:ascii="仿宋" w:eastAsia="仿宋" w:hAnsi="仿宋" w:cs="仿宋"/>
          <w:b/>
          <w:bCs/>
          <w:sz w:val="24"/>
        </w:rPr>
      </w:pPr>
    </w:p>
    <w:p>
      <w:pPr>
        <w:tabs>
          <w:tab w:val="left" w:pos="3465"/>
        </w:tabs>
        <w:spacing w:line="360" w:lineRule="auto"/>
        <w:rPr>
          <w:rFonts w:ascii="仿宋" w:eastAsia="仿宋" w:hAnsi="仿宋" w:cs="仿宋"/>
          <w:b/>
          <w:bCs/>
          <w:color w:val="000000"/>
          <w:sz w:val="24"/>
        </w:rPr>
      </w:pPr>
      <w:r>
        <w:rPr>
          <w:rFonts w:ascii="仿宋" w:eastAsia="仿宋" w:hAnsi="仿宋" w:cs="仿宋" w:hint="eastAsia"/>
          <w:b/>
          <w:bCs/>
          <w:color w:val="000000"/>
          <w:sz w:val="24"/>
        </w:rPr>
        <w:t>甲方代表：                                  乙方代表：</w:t>
      </w:r>
    </w:p>
    <w:p>
      <w:pPr>
        <w:pStyle w:val="Heading1"/>
        <w:numPr>
          <w:ilvl w:val="0"/>
          <w:numId w:val="0"/>
        </w:numPr>
        <w:ind w:left="0"/>
        <w:rPr>
          <w:rFonts w:ascii="仿宋" w:eastAsia="仿宋" w:hAnsi="仿宋" w:cs="仿宋" w:hint="eastAsia"/>
          <w:b/>
          <w:bCs/>
        </w:rPr>
      </w:pPr>
      <w:r>
        <w:rPr>
          <w:rFonts w:ascii="仿宋" w:eastAsia="仿宋" w:hAnsi="仿宋" w:cs="仿宋" w:hint="eastAsia"/>
          <w:b/>
          <w:bCs/>
          <w:color w:val="000000"/>
          <w:sz w:val="24"/>
        </w:rPr>
        <w:t>————————————————————————————————————————</w:t>
      </w:r>
    </w:p>
    <w:p>
      <w:pPr>
        <w:tabs>
          <w:tab w:val="left" w:pos="3465"/>
        </w:tabs>
        <w:spacing w:line="360" w:lineRule="auto"/>
        <w:rPr>
          <w:rFonts w:ascii="宋体" w:hAnsi="宋体" w:cs="宋体" w:hint="eastAsia"/>
          <w:bCs/>
          <w:color w:val="000000"/>
          <w:szCs w:val="21"/>
        </w:rPr>
      </w:pPr>
      <w:r>
        <w:rPr>
          <w:rFonts w:ascii="仿宋" w:eastAsia="仿宋" w:hAnsi="仿宋" w:cs="仿宋" w:hint="eastAsia"/>
          <w:b/>
          <w:bCs/>
          <w:color w:val="000000"/>
          <w:sz w:val="24"/>
        </w:rPr>
        <w:t>签约地点：四川·成都                        签约时间：   年   月   日</w:t>
      </w:r>
    </w:p>
    <w:p>
      <w:pPr>
        <w:spacing w:line="480" w:lineRule="auto"/>
        <w:rPr>
          <w:rFonts w:ascii="宋体" w:hAnsi="宋体" w:cs="宋体" w:hint="eastAsia"/>
          <w:color w:val="000000"/>
          <w:szCs w:val="21"/>
        </w:rPr>
      </w:pPr>
    </w:p>
    <w:p>
      <w:pPr>
        <w:rPr>
          <w:rFonts w:ascii="宋体" w:hAnsi="宋体" w:cs="宋体" w:hint="eastAsia"/>
          <w:color w:val="000000"/>
          <w:szCs w:val="21"/>
        </w:rPr>
      </w:pPr>
    </w:p>
    <w:p>
      <w:pPr>
        <w:spacing w:line="360" w:lineRule="auto"/>
        <w:rPr>
          <w:rFonts w:hint="eastAsia"/>
        </w:rPr>
      </w:pPr>
      <w:r>
        <w:rPr>
          <w:rFonts w:ascii="仿宋" w:eastAsia="仿宋" w:hAnsi="仿宋" w:cs="仿宋" w:hint="eastAsia"/>
          <w:color w:val="000000"/>
          <w:sz w:val="24"/>
        </w:rPr>
        <w:t>附件1：场地点位、尺寸、场地租赁费及平面图</w:t>
      </w:r>
    </w:p>
    <w:p>
      <w:pPr>
        <w:spacing w:line="360" w:lineRule="auto"/>
        <w:rPr>
          <w:rFonts w:hint="eastAsia"/>
        </w:rPr>
      </w:pPr>
      <w:r>
        <w:rPr>
          <w:rFonts w:ascii="仿宋" w:eastAsia="仿宋" w:hAnsi="仿宋" w:cs="仿宋" w:hint="eastAsia"/>
          <w:color w:val="000000"/>
          <w:sz w:val="24"/>
        </w:rPr>
        <w:t>附件2：双流机场场地展挂费用</w:t>
      </w:r>
    </w:p>
    <w:p>
      <w:pPr>
        <w:spacing w:line="360" w:lineRule="auto"/>
        <w:rPr>
          <w:rFonts w:ascii="仿宋" w:eastAsia="仿宋" w:hAnsi="仿宋" w:cs="仿宋" w:hint="eastAsia"/>
          <w:color w:val="000000"/>
          <w:sz w:val="24"/>
        </w:rPr>
      </w:pPr>
      <w:r>
        <w:rPr>
          <w:rFonts w:ascii="仿宋" w:eastAsia="仿宋" w:hAnsi="仿宋" w:cs="仿宋" w:hint="eastAsia"/>
          <w:color w:val="000000"/>
          <w:sz w:val="24"/>
        </w:rPr>
        <w:t>附件</w:t>
      </w:r>
      <w:r>
        <w:rPr>
          <w:rFonts w:ascii="仿宋" w:eastAsia="仿宋" w:hAnsi="仿宋" w:cs="仿宋" w:hint="eastAsia"/>
          <w:color w:val="000000"/>
          <w:sz w:val="24"/>
          <w:lang w:val="en-US" w:eastAsia="zh-CN"/>
        </w:rPr>
        <w:t>3</w:t>
      </w:r>
      <w:r>
        <w:rPr>
          <w:rFonts w:ascii="仿宋" w:eastAsia="仿宋" w:hAnsi="仿宋" w:cs="仿宋" w:hint="eastAsia"/>
          <w:color w:val="000000"/>
          <w:sz w:val="24"/>
        </w:rPr>
        <w:t>：成都双流国际机场传统广告媒体画面制作标准</w:t>
      </w:r>
    </w:p>
    <w:p>
      <w:pPr>
        <w:pStyle w:val="Heading1"/>
        <w:numPr>
          <w:ilvl w:val="0"/>
          <w:numId w:val="0"/>
        </w:numPr>
        <w:ind w:left="0"/>
        <w:rPr>
          <w:rFonts w:hint="eastAsia"/>
        </w:rPr>
      </w:pPr>
    </w:p>
    <w:p>
      <w:pPr>
        <w:pStyle w:val="Heading1"/>
        <w:numPr>
          <w:ilvl w:val="0"/>
          <w:numId w:val="0"/>
        </w:numPr>
        <w:ind w:left="0"/>
        <w:rPr>
          <w:rFonts w:hint="eastAsia"/>
        </w:rPr>
      </w:pPr>
    </w:p>
    <w:p>
      <w:pPr>
        <w:spacing w:line="360" w:lineRule="auto"/>
        <w:rPr>
          <w:rFonts w:ascii="仿宋" w:eastAsia="仿宋" w:hAnsi="仿宋" w:cs="仿宋" w:hint="eastAsia"/>
          <w:color w:val="000000"/>
          <w:sz w:val="24"/>
        </w:rPr>
      </w:pPr>
      <w:r>
        <w:rPr>
          <w:rFonts w:ascii="仿宋" w:eastAsia="仿宋" w:hAnsi="仿宋" w:cs="仿宋" w:hint="eastAsia"/>
          <w:color w:val="000000"/>
          <w:sz w:val="24"/>
        </w:rPr>
        <w:t>附件1：场地点位、尺寸、</w:t>
      </w:r>
      <w:r>
        <w:rPr>
          <w:rFonts w:ascii="仿宋" w:eastAsia="仿宋" w:hAnsi="仿宋" w:cs="仿宋" w:hint="eastAsia"/>
          <w:color w:val="000000"/>
          <w:sz w:val="24"/>
          <w:lang w:val="en-US" w:eastAsia="zh-CN"/>
        </w:rPr>
        <w:t>年度</w:t>
      </w:r>
      <w:r>
        <w:rPr>
          <w:rFonts w:ascii="仿宋" w:eastAsia="仿宋" w:hAnsi="仿宋" w:cs="仿宋" w:hint="eastAsia"/>
          <w:color w:val="000000"/>
          <w:sz w:val="24"/>
        </w:rPr>
        <w:t>场地租赁费及平面图</w:t>
      </w:r>
    </w:p>
    <w:p>
      <w:pPr>
        <w:pStyle w:val="Heading1"/>
        <w:numPr>
          <w:ilvl w:val="0"/>
          <w:numId w:val="0"/>
        </w:numPr>
        <w:rPr>
          <w:rFonts w:eastAsia="宋体" w:hint="eastAsia"/>
          <w:lang w:eastAsia="zh-CN"/>
        </w:rPr>
      </w:pPr>
      <w:r>
        <w:rPr>
          <w:rFonts w:eastAsia="宋体" w:hint="eastAsia"/>
          <w:lang w:eastAsia="zh-CN"/>
        </w:rPr>
        <w:drawing>
          <wp:inline distT="0" distB="0" distL="114300" distR="114300">
            <wp:extent cx="6115685" cy="3710305"/>
            <wp:effectExtent l="0" t="0" r="18415" b="4445"/>
            <wp:docPr id="1025" name="图片 1" descr="C:\Users\HP\Desktop\2222.jpg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HP\Desktop\2222.jpg2222"/>
                    <pic:cNvPicPr>
                      <a:picLocks noChangeAspect="1"/>
                    </pic:cNvPicPr>
                  </pic:nvPicPr>
                  <pic:blipFill>
                    <a:blip r:embed="rId4"/>
                    <a:stretch>
                      <a:fillRect/>
                    </a:stretch>
                  </pic:blipFill>
                  <pic:spPr>
                    <a:xfrm>
                      <a:off x="0" y="0"/>
                      <a:ext cx="6115685" cy="3710305"/>
                    </a:xfrm>
                    <a:prstGeom prst="rect">
                      <a:avLst/>
                    </a:prstGeom>
                    <a:noFill/>
                    <a:ln>
                      <a:noFill/>
                    </a:ln>
                  </pic:spPr>
                </pic:pic>
              </a:graphicData>
            </a:graphic>
          </wp:inline>
        </w:drawing>
      </w:r>
    </w:p>
    <w:p>
      <w:pPr>
        <w:spacing w:line="360" w:lineRule="auto"/>
        <w:rPr>
          <w:rFonts w:ascii="仿宋" w:eastAsia="仿宋" w:hAnsi="仿宋" w:cs="仿宋" w:hint="eastAsia"/>
          <w:sz w:val="24"/>
        </w:rPr>
      </w:pPr>
    </w:p>
    <w:p>
      <w:pPr>
        <w:spacing w:line="360" w:lineRule="auto"/>
        <w:rPr>
          <w:rFonts w:ascii="仿宋" w:eastAsia="仿宋" w:hAnsi="仿宋" w:cs="仿宋" w:hint="eastAsia"/>
          <w:sz w:val="24"/>
          <w:lang w:eastAsia="zh-CN"/>
        </w:rPr>
      </w:pPr>
      <w:r>
        <w:rPr>
          <w:rFonts w:ascii="仿宋" w:eastAsia="仿宋" w:hAnsi="仿宋" w:cs="仿宋" w:hint="eastAsia"/>
          <w:sz w:val="24"/>
        </w:rPr>
        <w:t>附件2：双流机场媒体展挂费用</w:t>
      </w:r>
    </w:p>
    <w:p>
      <w:pPr>
        <w:spacing w:line="360" w:lineRule="auto"/>
        <w:rPr>
          <w:rFonts w:ascii="仿宋" w:eastAsia="仿宋" w:hAnsi="仿宋" w:cs="仿宋" w:hint="eastAsia"/>
          <w:sz w:val="24"/>
          <w:lang w:eastAsia="zh-CN"/>
        </w:rPr>
      </w:pPr>
      <w:r>
        <w:rPr>
          <w:rFonts w:ascii="仿宋" w:eastAsia="仿宋" w:hAnsi="仿宋" w:cs="仿宋" w:hint="eastAsia"/>
          <w:sz w:val="24"/>
        </w:rPr>
        <w:t>1.画布由甲方制作时，甲方按照喷绘厂出厂价格的110%收取画布制作费。</w:t>
      </w:r>
    </w:p>
    <w:p>
      <w:pPr>
        <w:spacing w:line="360" w:lineRule="auto"/>
        <w:rPr>
          <w:rFonts w:ascii="仿宋" w:eastAsia="仿宋" w:hAnsi="仿宋" w:cs="仿宋"/>
          <w:sz w:val="24"/>
        </w:rPr>
      </w:pPr>
      <w:r>
        <w:rPr>
          <w:rFonts w:ascii="仿宋" w:eastAsia="仿宋" w:hAnsi="仿宋" w:cs="仿宋" w:hint="eastAsia"/>
          <w:sz w:val="24"/>
        </w:rPr>
        <w:t>2.展挂费用： a.户内高空媒体（底部距离地面5米以上）每次50元/㎡。</w:t>
      </w:r>
    </w:p>
    <w:p>
      <w:pPr>
        <w:spacing w:line="360" w:lineRule="auto"/>
        <w:rPr>
          <w:rFonts w:ascii="仿宋" w:eastAsia="仿宋" w:hAnsi="仿宋"/>
          <w:sz w:val="24"/>
        </w:rPr>
      </w:pPr>
      <w:r>
        <w:rPr>
          <w:rFonts w:ascii="仿宋" w:eastAsia="仿宋" w:hAnsi="仿宋" w:cs="仿宋" w:hint="eastAsia"/>
          <w:sz w:val="24"/>
        </w:rPr>
        <w:t xml:space="preserve"> </w:t>
      </w:r>
      <w:r>
        <w:rPr>
          <w:rFonts w:ascii="仿宋" w:eastAsia="仿宋" w:hAnsi="仿宋" w:hint="eastAsia"/>
          <w:sz w:val="24"/>
        </w:rPr>
        <w:t xml:space="preserve">            b.灯箱媒体（户内/户外）每次30元/m</w:t>
      </w:r>
      <w:r>
        <w:rPr>
          <w:rFonts w:ascii="Calibri" w:eastAsia="仿宋" w:hAnsi="Calibri" w:cs="Calibri"/>
          <w:sz w:val="24"/>
        </w:rPr>
        <w:t>²</w:t>
      </w:r>
      <w:r>
        <w:rPr>
          <w:rFonts w:ascii="仿宋" w:eastAsia="仿宋" w:hAnsi="仿宋" w:hint="eastAsia"/>
          <w:sz w:val="24"/>
        </w:rPr>
        <w:t xml:space="preserve"> </w:t>
      </w:r>
    </w:p>
    <w:p>
      <w:pPr>
        <w:spacing w:line="360" w:lineRule="auto"/>
        <w:ind w:left="1575"/>
        <w:rPr>
          <w:rFonts w:ascii="仿宋" w:eastAsia="仿宋" w:hAnsi="仿宋"/>
          <w:sz w:val="24"/>
        </w:rPr>
      </w:pPr>
      <w:r>
        <w:rPr>
          <w:rFonts w:ascii="仿宋" w:eastAsia="仿宋" w:hAnsi="仿宋" w:hint="eastAsia"/>
          <w:sz w:val="24"/>
        </w:rPr>
        <w:t>c.看板媒体（户内/户外）每次16元/m</w:t>
      </w:r>
      <w:r>
        <w:rPr>
          <w:rFonts w:ascii="Calibri" w:eastAsia="仿宋" w:hAnsi="Calibri" w:cs="Calibri"/>
          <w:sz w:val="24"/>
        </w:rPr>
        <w:t>²</w:t>
      </w:r>
    </w:p>
    <w:p>
      <w:pPr>
        <w:pStyle w:val="Heading1"/>
        <w:numPr>
          <w:ilvl w:val="0"/>
          <w:numId w:val="0"/>
        </w:numPr>
        <w:rPr>
          <w:rFonts w:hint="eastAsia"/>
        </w:rPr>
      </w:pPr>
    </w:p>
    <w:p>
      <w:pPr>
        <w:spacing w:line="360" w:lineRule="auto"/>
        <w:rPr>
          <w:rFonts w:ascii="仿宋" w:eastAsia="仿宋" w:hAnsi="仿宋" w:cs="仿宋" w:hint="eastAsia"/>
          <w:color w:val="000000"/>
          <w:sz w:val="24"/>
        </w:rPr>
      </w:pPr>
    </w:p>
    <w:p>
      <w:pPr>
        <w:spacing w:line="360" w:lineRule="auto"/>
        <w:rPr>
          <w:rFonts w:ascii="仿宋" w:eastAsia="仿宋" w:hAnsi="仿宋" w:cs="仿宋" w:hint="eastAsia"/>
          <w:color w:val="000000"/>
          <w:sz w:val="24"/>
        </w:rPr>
      </w:pPr>
    </w:p>
    <w:p>
      <w:pPr>
        <w:spacing w:line="360" w:lineRule="auto"/>
        <w:rPr>
          <w:rFonts w:ascii="仿宋" w:eastAsia="仿宋" w:hAnsi="仿宋" w:cs="仿宋" w:hint="eastAsia"/>
          <w:color w:val="000000"/>
          <w:sz w:val="24"/>
        </w:rPr>
      </w:pPr>
    </w:p>
    <w:p>
      <w:pPr>
        <w:spacing w:line="360" w:lineRule="auto"/>
        <w:rPr>
          <w:rFonts w:ascii="仿宋" w:eastAsia="仿宋" w:hAnsi="仿宋" w:cs="仿宋" w:hint="eastAsia"/>
          <w:color w:val="000000"/>
          <w:sz w:val="24"/>
        </w:rPr>
      </w:pPr>
    </w:p>
    <w:p>
      <w:pPr>
        <w:spacing w:line="360" w:lineRule="auto"/>
        <w:rPr>
          <w:rFonts w:ascii="仿宋" w:eastAsia="仿宋" w:hAnsi="仿宋" w:cs="仿宋" w:hint="eastAsia"/>
          <w:color w:val="000000"/>
          <w:sz w:val="24"/>
        </w:rPr>
      </w:pPr>
      <w:r>
        <w:rPr>
          <w:rFonts w:ascii="仿宋" w:eastAsia="仿宋" w:hAnsi="仿宋" w:cs="仿宋" w:hint="eastAsia"/>
          <w:color w:val="000000"/>
          <w:sz w:val="24"/>
        </w:rPr>
        <w:t>附件</w:t>
      </w:r>
      <w:r>
        <w:rPr>
          <w:rFonts w:ascii="仿宋" w:eastAsia="仿宋" w:hAnsi="仿宋" w:cs="仿宋" w:hint="eastAsia"/>
          <w:color w:val="000000"/>
          <w:sz w:val="24"/>
          <w:lang w:val="en-US" w:eastAsia="zh-CN"/>
        </w:rPr>
        <w:t>3</w:t>
      </w:r>
      <w:r>
        <w:rPr>
          <w:rFonts w:ascii="仿宋" w:eastAsia="仿宋" w:hAnsi="仿宋" w:cs="仿宋" w:hint="eastAsia"/>
          <w:color w:val="000000"/>
          <w:sz w:val="24"/>
        </w:rPr>
        <w:t>：成都双流国际机场传统广告媒体画面制作标准</w:t>
      </w:r>
    </w:p>
    <w:p>
      <w:pPr>
        <w:rPr>
          <w:rFonts w:eastAsia="仿宋" w:hint="eastAsia"/>
          <w:lang w:val="en-US" w:eastAsia="zh-CN"/>
        </w:rPr>
      </w:pPr>
    </w:p>
    <w:p>
      <w:pPr>
        <w:spacing w:line="360" w:lineRule="auto"/>
        <w:ind w:firstLine="3132"/>
        <w:rPr>
          <w:rFonts w:ascii="仿宋" w:eastAsia="仿宋" w:hAnsi="仿宋" w:cs="仿宋"/>
          <w:b/>
          <w:bCs/>
          <w:color w:val="000000"/>
          <w:sz w:val="24"/>
          <w:szCs w:val="24"/>
        </w:rPr>
      </w:pPr>
      <w:r>
        <w:rPr>
          <w:rFonts w:ascii="仿宋" w:eastAsia="仿宋" w:hAnsi="仿宋" w:cs="仿宋" w:hint="eastAsia"/>
          <w:b/>
          <w:bCs/>
          <w:color w:val="000000"/>
          <w:sz w:val="24"/>
          <w:szCs w:val="24"/>
        </w:rPr>
        <w:t>一、户内外灯箱画布标准</w:t>
      </w:r>
    </w:p>
    <w:p>
      <w:pPr>
        <w:keepNext/>
        <w:keepLines/>
        <w:spacing w:line="360" w:lineRule="auto"/>
        <w:ind w:firstLine="480"/>
        <w:rPr>
          <w:rFonts w:ascii="仿宋" w:eastAsia="仿宋" w:hAnsi="仿宋" w:cs="仿宋"/>
          <w:bCs/>
          <w:color w:val="000000"/>
          <w:sz w:val="24"/>
        </w:rPr>
      </w:pPr>
      <w:r>
        <w:rPr>
          <w:rFonts w:ascii="仿宋" w:eastAsia="仿宋" w:hAnsi="仿宋" w:cs="仿宋" w:hint="eastAsia"/>
          <w:bCs/>
          <w:color w:val="000000"/>
          <w:sz w:val="24"/>
        </w:rPr>
        <w:t>（一）喷绘设备</w:t>
      </w:r>
    </w:p>
    <w:p>
      <w:pPr>
        <w:keepLines/>
        <w:spacing w:line="360" w:lineRule="auto"/>
        <w:ind w:firstLine="480"/>
        <w:rPr>
          <w:rFonts w:ascii="仿宋" w:eastAsia="仿宋" w:hAnsi="仿宋" w:cs="仿宋"/>
          <w:color w:val="000000"/>
          <w:sz w:val="24"/>
        </w:rPr>
      </w:pPr>
      <w:r>
        <w:rPr>
          <w:rFonts w:ascii="仿宋" w:eastAsia="仿宋" w:hAnsi="仿宋" w:cs="仿宋" w:hint="eastAsia"/>
          <w:color w:val="000000"/>
          <w:sz w:val="24"/>
        </w:rPr>
        <w:t>使用意大利Durst Rho 512R、美国Efi Vutek Gs 5000R或同等品质设备。</w:t>
      </w:r>
    </w:p>
    <w:p>
      <w:pPr>
        <w:keepNext/>
        <w:keepLines/>
        <w:spacing w:line="360" w:lineRule="auto"/>
        <w:ind w:firstLine="480"/>
        <w:rPr>
          <w:rFonts w:ascii="仿宋" w:eastAsia="仿宋" w:hAnsi="仿宋" w:cs="仿宋"/>
          <w:bCs/>
          <w:color w:val="000000"/>
          <w:sz w:val="24"/>
        </w:rPr>
      </w:pPr>
      <w:r>
        <w:rPr>
          <w:rFonts w:ascii="仿宋" w:eastAsia="仿宋" w:hAnsi="仿宋" w:cs="仿宋" w:hint="eastAsia"/>
          <w:bCs/>
          <w:color w:val="000000"/>
          <w:sz w:val="24"/>
        </w:rPr>
        <w:t>（二）喷绘画布材料</w:t>
      </w:r>
    </w:p>
    <w:p>
      <w:pPr>
        <w:keepLines/>
        <w:spacing w:line="360" w:lineRule="auto"/>
        <w:ind w:firstLine="480"/>
        <w:rPr>
          <w:rFonts w:ascii="仿宋" w:eastAsia="仿宋" w:hAnsi="仿宋" w:cs="仿宋"/>
          <w:color w:val="000000"/>
          <w:sz w:val="24"/>
        </w:rPr>
      </w:pPr>
      <w:r>
        <w:rPr>
          <w:rFonts w:ascii="仿宋" w:eastAsia="仿宋" w:hAnsi="仿宋" w:cs="仿宋" w:hint="eastAsia"/>
          <w:color w:val="000000"/>
          <w:sz w:val="24"/>
        </w:rPr>
        <w:t>1.使用港龙内光无网布、得伦内光无网布或同等品质画布，材料使用PVC专业无网布或细网布，户内克重数不得低于550克、户内画面质保期不得低于3年；户外画面质保期不得低于2年。阻燃等级达到B1-B2级。</w:t>
      </w:r>
    </w:p>
    <w:p>
      <w:pPr>
        <w:keepLines/>
        <w:spacing w:line="360" w:lineRule="auto"/>
        <w:ind w:firstLine="480"/>
        <w:rPr>
          <w:rFonts w:ascii="仿宋" w:eastAsia="仿宋" w:hAnsi="仿宋" w:cs="仿宋"/>
          <w:color w:val="000000"/>
          <w:sz w:val="24"/>
        </w:rPr>
      </w:pPr>
      <w:r>
        <w:rPr>
          <w:rFonts w:ascii="仿宋" w:eastAsia="仿宋" w:hAnsi="仿宋" w:cs="仿宋" w:hint="eastAsia"/>
          <w:color w:val="000000"/>
          <w:sz w:val="24"/>
        </w:rPr>
        <w:t>2.技术参数：</w:t>
      </w:r>
    </w:p>
    <w:p>
      <w:pPr>
        <w:keepLines/>
        <w:numPr>
          <w:ilvl w:val="0"/>
          <w:numId w:val="2"/>
        </w:numPr>
        <w:spacing w:line="360" w:lineRule="auto"/>
        <w:rPr>
          <w:rFonts w:ascii="仿宋" w:eastAsia="仿宋" w:hAnsi="仿宋" w:cs="仿宋"/>
          <w:color w:val="000000"/>
          <w:sz w:val="24"/>
        </w:rPr>
      </w:pPr>
      <w:r>
        <w:rPr>
          <w:rFonts w:ascii="仿宋" w:eastAsia="仿宋" w:hAnsi="仿宋" w:cs="仿宋" w:hint="eastAsia"/>
          <w:color w:val="000000"/>
          <w:sz w:val="24"/>
        </w:rPr>
        <w:t>总克重540g-570g／平米，基布克重120g／平米，PVC克重430g-440g／平米。</w:t>
      </w:r>
    </w:p>
    <w:p>
      <w:pPr>
        <w:keepLines/>
        <w:numPr>
          <w:ilvl w:val="0"/>
          <w:numId w:val="2"/>
        </w:numPr>
        <w:spacing w:line="360" w:lineRule="auto"/>
        <w:rPr>
          <w:rFonts w:ascii="仿宋" w:eastAsia="仿宋" w:hAnsi="仿宋" w:cs="仿宋"/>
          <w:color w:val="000000"/>
          <w:sz w:val="24"/>
        </w:rPr>
      </w:pPr>
      <w:r>
        <w:rPr>
          <w:rFonts w:ascii="仿宋" w:eastAsia="仿宋" w:hAnsi="仿宋" w:cs="仿宋" w:hint="eastAsia"/>
          <w:color w:val="000000"/>
          <w:sz w:val="24"/>
        </w:rPr>
        <w:t>厚度：0.42±0.02 cm，</w:t>
      </w:r>
    </w:p>
    <w:p>
      <w:pPr>
        <w:keepLines/>
        <w:numPr>
          <w:ilvl w:val="0"/>
          <w:numId w:val="2"/>
        </w:numPr>
        <w:spacing w:line="360" w:lineRule="auto"/>
        <w:rPr>
          <w:rFonts w:ascii="仿宋" w:eastAsia="仿宋" w:hAnsi="仿宋" w:cs="仿宋"/>
          <w:color w:val="000000"/>
          <w:sz w:val="24"/>
        </w:rPr>
      </w:pPr>
      <w:r>
        <w:rPr>
          <w:rFonts w:ascii="仿宋" w:eastAsia="仿宋" w:hAnsi="仿宋" w:cs="仿宋" w:hint="eastAsia"/>
          <w:color w:val="000000"/>
          <w:sz w:val="24"/>
        </w:rPr>
        <w:t>拉伸强度：径向：1700N-1800N/5cm  纬向：1200N-1300N/5cm</w:t>
      </w:r>
    </w:p>
    <w:p>
      <w:pPr>
        <w:keepLines/>
        <w:numPr>
          <w:ilvl w:val="0"/>
          <w:numId w:val="2"/>
        </w:numPr>
        <w:spacing w:line="360" w:lineRule="auto"/>
        <w:rPr>
          <w:rFonts w:ascii="仿宋" w:eastAsia="仿宋" w:hAnsi="仿宋" w:cs="仿宋"/>
          <w:color w:val="000000"/>
          <w:sz w:val="24"/>
        </w:rPr>
      </w:pPr>
      <w:r>
        <w:rPr>
          <w:rFonts w:ascii="仿宋" w:eastAsia="仿宋" w:hAnsi="仿宋" w:cs="仿宋" w:hint="eastAsia"/>
          <w:color w:val="000000"/>
          <w:sz w:val="24"/>
        </w:rPr>
        <w:t>撕裂强度：径向：170N-180N  纬向：160N-165N</w:t>
      </w:r>
    </w:p>
    <w:p>
      <w:pPr>
        <w:keepLines/>
        <w:numPr>
          <w:ilvl w:val="0"/>
          <w:numId w:val="2"/>
        </w:numPr>
        <w:spacing w:line="360" w:lineRule="auto"/>
        <w:rPr>
          <w:rFonts w:ascii="仿宋" w:eastAsia="仿宋" w:hAnsi="仿宋" w:cs="仿宋"/>
          <w:color w:val="000000"/>
          <w:sz w:val="24"/>
        </w:rPr>
      </w:pPr>
      <w:r>
        <w:rPr>
          <w:rFonts w:ascii="仿宋" w:eastAsia="仿宋" w:hAnsi="仿宋" w:cs="仿宋" w:hint="eastAsia"/>
          <w:color w:val="000000"/>
          <w:sz w:val="24"/>
        </w:rPr>
        <w:t>剥离强度：70N-80N/5cm</w:t>
      </w:r>
    </w:p>
    <w:p>
      <w:pPr>
        <w:keepLines/>
        <w:numPr>
          <w:ilvl w:val="0"/>
          <w:numId w:val="2"/>
        </w:numPr>
        <w:spacing w:line="360" w:lineRule="auto"/>
        <w:rPr>
          <w:rFonts w:ascii="仿宋" w:eastAsia="仿宋" w:hAnsi="仿宋" w:cs="仿宋"/>
          <w:color w:val="000000"/>
          <w:sz w:val="24"/>
        </w:rPr>
      </w:pPr>
      <w:r>
        <w:rPr>
          <w:rFonts w:ascii="仿宋" w:eastAsia="仿宋" w:hAnsi="仿宋" w:cs="仿宋" w:hint="eastAsia"/>
          <w:color w:val="000000"/>
          <w:sz w:val="24"/>
        </w:rPr>
        <w:t>适用温度：-20℃ ～ +70℃</w:t>
      </w:r>
    </w:p>
    <w:p>
      <w:pPr>
        <w:keepLines/>
        <w:numPr>
          <w:ilvl w:val="0"/>
          <w:numId w:val="2"/>
        </w:numPr>
        <w:spacing w:line="360" w:lineRule="auto"/>
        <w:rPr>
          <w:rFonts w:ascii="仿宋" w:eastAsia="仿宋" w:hAnsi="仿宋" w:cs="仿宋"/>
          <w:color w:val="000000"/>
          <w:sz w:val="24"/>
        </w:rPr>
      </w:pPr>
      <w:r>
        <w:rPr>
          <w:rFonts w:ascii="仿宋" w:eastAsia="仿宋" w:hAnsi="仿宋" w:cs="仿宋" w:hint="eastAsia"/>
          <w:color w:val="000000"/>
          <w:sz w:val="24"/>
        </w:rPr>
        <w:t>透光率：80%</w:t>
      </w:r>
    </w:p>
    <w:p>
      <w:pPr>
        <w:keepNext/>
        <w:keepLines/>
        <w:spacing w:line="360" w:lineRule="auto"/>
        <w:ind w:firstLine="480"/>
        <w:rPr>
          <w:rFonts w:ascii="仿宋" w:eastAsia="仿宋" w:hAnsi="仿宋" w:cs="仿宋"/>
          <w:bCs/>
          <w:color w:val="000000"/>
          <w:sz w:val="24"/>
        </w:rPr>
      </w:pPr>
      <w:r>
        <w:rPr>
          <w:rFonts w:ascii="仿宋" w:eastAsia="仿宋" w:hAnsi="仿宋" w:cs="仿宋" w:hint="eastAsia"/>
          <w:bCs/>
          <w:color w:val="000000"/>
          <w:sz w:val="24"/>
        </w:rPr>
        <w:t>（三）喷绘工艺要求</w:t>
      </w:r>
    </w:p>
    <w:p>
      <w:pPr>
        <w:keepLines/>
        <w:spacing w:line="360" w:lineRule="auto"/>
        <w:ind w:firstLine="480"/>
        <w:rPr>
          <w:rFonts w:ascii="仿宋" w:eastAsia="仿宋" w:hAnsi="仿宋" w:cs="仿宋"/>
          <w:color w:val="000000"/>
          <w:sz w:val="24"/>
        </w:rPr>
      </w:pPr>
      <w:r>
        <w:rPr>
          <w:rFonts w:ascii="仿宋" w:eastAsia="仿宋" w:hAnsi="仿宋" w:cs="仿宋" w:hint="eastAsia"/>
          <w:color w:val="000000"/>
          <w:sz w:val="24"/>
        </w:rPr>
        <w:t>1.高保真“8色”喷绘，还原图片真实色彩饱和度。</w:t>
      </w:r>
    </w:p>
    <w:p>
      <w:pPr>
        <w:keepLines/>
        <w:spacing w:line="360" w:lineRule="auto"/>
        <w:ind w:firstLine="480"/>
        <w:rPr>
          <w:rFonts w:ascii="仿宋" w:eastAsia="仿宋" w:hAnsi="仿宋" w:cs="仿宋"/>
          <w:color w:val="000000"/>
          <w:sz w:val="24"/>
        </w:rPr>
      </w:pPr>
      <w:r>
        <w:rPr>
          <w:rFonts w:ascii="仿宋" w:eastAsia="仿宋" w:hAnsi="仿宋" w:cs="仿宋" w:hint="eastAsia"/>
          <w:color w:val="000000"/>
          <w:sz w:val="24"/>
        </w:rPr>
        <w:t>2.悬浮传动精度细微，保证打印画面精度清晰，无重影。</w:t>
      </w:r>
    </w:p>
    <w:p>
      <w:pPr>
        <w:keepLines/>
        <w:spacing w:line="360" w:lineRule="auto"/>
        <w:ind w:firstLine="480"/>
        <w:rPr>
          <w:rFonts w:ascii="仿宋" w:eastAsia="仿宋" w:hAnsi="仿宋" w:cs="仿宋"/>
          <w:color w:val="000000"/>
          <w:sz w:val="24"/>
        </w:rPr>
      </w:pPr>
      <w:r>
        <w:rPr>
          <w:rFonts w:ascii="仿宋" w:eastAsia="仿宋" w:hAnsi="仿宋" w:cs="仿宋" w:hint="eastAsia"/>
          <w:color w:val="000000"/>
          <w:sz w:val="24"/>
        </w:rPr>
        <w:t>3.LED UV灯，确保画面室内外3年不掉色。</w:t>
      </w:r>
    </w:p>
    <w:p>
      <w:pPr>
        <w:keepLines/>
        <w:spacing w:line="360" w:lineRule="auto"/>
        <w:ind w:firstLine="480"/>
        <w:rPr>
          <w:rFonts w:ascii="仿宋" w:eastAsia="仿宋" w:hAnsi="仿宋" w:cs="仿宋"/>
          <w:color w:val="000000"/>
          <w:sz w:val="24"/>
        </w:rPr>
      </w:pPr>
      <w:r>
        <w:rPr>
          <w:rFonts w:ascii="仿宋" w:eastAsia="仿宋" w:hAnsi="仿宋" w:cs="仿宋" w:hint="eastAsia"/>
          <w:color w:val="000000"/>
          <w:sz w:val="24"/>
        </w:rPr>
        <w:t>4.使用原装进口墨水，墨水不含VOC成分、不含有害挥发性有机物、绿色环保认证（greenguard certificate），环保无污染。12PL墨滴技术，打印分辨率1000DPI~1200DPI，保证色彩纯度。</w:t>
      </w:r>
    </w:p>
    <w:p>
      <w:pPr>
        <w:keepNext/>
        <w:keepLines/>
        <w:spacing w:line="360" w:lineRule="auto"/>
        <w:ind w:firstLine="480"/>
        <w:rPr>
          <w:rFonts w:ascii="仿宋" w:eastAsia="仿宋" w:hAnsi="仿宋" w:cs="仿宋"/>
          <w:bCs/>
          <w:color w:val="000000"/>
          <w:sz w:val="24"/>
        </w:rPr>
      </w:pPr>
      <w:r>
        <w:rPr>
          <w:rFonts w:ascii="仿宋" w:eastAsia="仿宋" w:hAnsi="仿宋" w:cs="仿宋" w:hint="eastAsia"/>
          <w:bCs/>
          <w:color w:val="000000"/>
          <w:sz w:val="24"/>
        </w:rPr>
        <w:t>（四）墨水要求</w:t>
      </w:r>
    </w:p>
    <w:p>
      <w:pPr>
        <w:spacing w:line="360" w:lineRule="auto"/>
        <w:ind w:firstLine="480"/>
        <w:rPr>
          <w:rFonts w:ascii="仿宋" w:eastAsia="仿宋" w:hAnsi="仿宋" w:cs="仿宋"/>
          <w:color w:val="000000"/>
          <w:sz w:val="24"/>
        </w:rPr>
      </w:pPr>
      <w:r>
        <w:rPr>
          <w:rFonts w:ascii="仿宋" w:eastAsia="仿宋" w:hAnsi="仿宋" w:cs="仿宋" w:hint="eastAsia"/>
          <w:color w:val="000000"/>
          <w:sz w:val="24"/>
        </w:rPr>
        <w:t>1.墨水的绿色卫士环保认证要求</w:t>
      </w:r>
    </w:p>
    <w:p>
      <w:pPr>
        <w:numPr>
          <w:ilvl w:val="0"/>
          <w:numId w:val="3"/>
        </w:numPr>
        <w:spacing w:line="360" w:lineRule="auto"/>
        <w:ind w:left="0" w:firstLine="420"/>
        <w:rPr>
          <w:rFonts w:ascii="仿宋" w:eastAsia="仿宋" w:hAnsi="仿宋" w:cs="仿宋"/>
          <w:color w:val="000000"/>
          <w:sz w:val="24"/>
        </w:rPr>
      </w:pPr>
      <w:r>
        <w:rPr>
          <w:rFonts w:ascii="仿宋" w:eastAsia="仿宋" w:hAnsi="仿宋" w:cs="仿宋" w:hint="eastAsia"/>
          <w:color w:val="000000"/>
          <w:sz w:val="24"/>
        </w:rPr>
        <w:t>总挥发性有机化合物≤0.21毫克每平方米</w:t>
      </w:r>
    </w:p>
    <w:p>
      <w:pPr>
        <w:numPr>
          <w:ilvl w:val="0"/>
          <w:numId w:val="3"/>
        </w:numPr>
        <w:spacing w:line="360" w:lineRule="auto"/>
        <w:ind w:left="0" w:firstLine="420"/>
        <w:rPr>
          <w:rFonts w:ascii="仿宋" w:eastAsia="仿宋" w:hAnsi="仿宋" w:cs="仿宋"/>
          <w:color w:val="000000"/>
          <w:sz w:val="24"/>
        </w:rPr>
      </w:pPr>
      <w:r>
        <w:rPr>
          <w:rFonts w:ascii="仿宋" w:eastAsia="仿宋" w:hAnsi="仿宋" w:cs="仿宋" w:hint="eastAsia"/>
          <w:color w:val="000000"/>
          <w:sz w:val="24"/>
        </w:rPr>
        <w:t>甲醛S百万分之0.0073</w:t>
      </w:r>
    </w:p>
    <w:p>
      <w:pPr>
        <w:numPr>
          <w:ilvl w:val="0"/>
          <w:numId w:val="3"/>
        </w:numPr>
        <w:spacing w:line="360" w:lineRule="auto"/>
        <w:ind w:left="0" w:firstLine="420"/>
        <w:rPr>
          <w:rFonts w:ascii="仿宋" w:eastAsia="仿宋" w:hAnsi="仿宋" w:cs="仿宋"/>
          <w:color w:val="000000"/>
          <w:sz w:val="24"/>
        </w:rPr>
      </w:pPr>
      <w:r>
        <w:rPr>
          <w:rFonts w:ascii="仿宋" w:eastAsia="仿宋" w:hAnsi="仿宋" w:cs="仿宋" w:hint="eastAsia"/>
          <w:color w:val="000000"/>
          <w:sz w:val="24"/>
        </w:rPr>
        <w:t>总乙醛≤百万分之0.043</w:t>
      </w:r>
    </w:p>
    <w:p>
      <w:pPr>
        <w:numPr>
          <w:ilvl w:val="0"/>
          <w:numId w:val="3"/>
        </w:numPr>
        <w:spacing w:line="360" w:lineRule="auto"/>
        <w:ind w:left="0" w:firstLine="420"/>
        <w:rPr>
          <w:rFonts w:ascii="仿宋" w:eastAsia="仿宋" w:hAnsi="仿宋" w:cs="仿宋"/>
          <w:color w:val="000000"/>
          <w:sz w:val="24"/>
        </w:rPr>
      </w:pPr>
      <w:r>
        <w:rPr>
          <w:rFonts w:ascii="仿宋" w:eastAsia="仿宋" w:hAnsi="仿宋" w:cs="仿宋" w:hint="eastAsia"/>
          <w:color w:val="000000"/>
          <w:sz w:val="24"/>
        </w:rPr>
        <w:t>甲基吡咯烷酮≤0.016毫克每平米</w:t>
      </w:r>
    </w:p>
    <w:p>
      <w:pPr>
        <w:spacing w:line="360" w:lineRule="auto"/>
        <w:ind w:firstLine="480"/>
        <w:rPr>
          <w:rFonts w:ascii="仿宋" w:eastAsia="仿宋" w:hAnsi="仿宋" w:cs="仿宋"/>
          <w:color w:val="000000"/>
          <w:sz w:val="24"/>
        </w:rPr>
      </w:pPr>
      <w:r>
        <w:rPr>
          <w:rFonts w:ascii="仿宋" w:eastAsia="仿宋" w:hAnsi="仿宋" w:cs="仿宋" w:hint="eastAsia"/>
          <w:color w:val="000000"/>
          <w:sz w:val="24"/>
        </w:rPr>
        <w:t>2.墨水的有害物质含量要求</w:t>
      </w:r>
    </w:p>
    <w:p>
      <w:pPr>
        <w:numPr>
          <w:ilvl w:val="0"/>
          <w:numId w:val="4"/>
        </w:numPr>
        <w:spacing w:line="360" w:lineRule="auto"/>
        <w:ind w:left="0" w:firstLine="420"/>
        <w:rPr>
          <w:rFonts w:ascii="仿宋" w:eastAsia="仿宋" w:hAnsi="仿宋" w:cs="仿宋"/>
          <w:color w:val="000000"/>
          <w:sz w:val="24"/>
        </w:rPr>
      </w:pPr>
      <w:r>
        <w:rPr>
          <w:rFonts w:ascii="仿宋" w:eastAsia="仿宋" w:hAnsi="仿宋" w:cs="仿宋" w:hint="eastAsia"/>
          <w:color w:val="000000"/>
          <w:sz w:val="24"/>
        </w:rPr>
        <w:t>符合有毒物质控制法案19 CRF 12.121</w:t>
      </w:r>
    </w:p>
    <w:p>
      <w:pPr>
        <w:numPr>
          <w:ilvl w:val="0"/>
          <w:numId w:val="4"/>
        </w:numPr>
        <w:spacing w:line="360" w:lineRule="auto"/>
        <w:ind w:left="0" w:firstLine="420"/>
        <w:rPr>
          <w:rFonts w:ascii="仿宋" w:eastAsia="仿宋" w:hAnsi="仿宋" w:cs="仿宋"/>
          <w:color w:val="000000"/>
          <w:sz w:val="24"/>
        </w:rPr>
      </w:pPr>
      <w:r>
        <w:rPr>
          <w:rFonts w:ascii="仿宋" w:eastAsia="仿宋" w:hAnsi="仿宋" w:cs="仿宋" w:hint="eastAsia"/>
          <w:color w:val="000000"/>
          <w:sz w:val="24"/>
        </w:rPr>
        <w:t>不含任何BPA(双酚A)或AZO(偶氮类化物)成份</w:t>
      </w:r>
    </w:p>
    <w:p>
      <w:pPr>
        <w:spacing w:line="360" w:lineRule="auto"/>
        <w:ind w:firstLine="480"/>
        <w:rPr>
          <w:rFonts w:ascii="仿宋" w:eastAsia="仿宋" w:hAnsi="仿宋" w:cs="仿宋"/>
          <w:color w:val="000000"/>
          <w:sz w:val="24"/>
        </w:rPr>
      </w:pPr>
      <w:r>
        <w:rPr>
          <w:rFonts w:ascii="仿宋" w:eastAsia="仿宋" w:hAnsi="仿宋" w:cs="仿宋" w:hint="eastAsia"/>
          <w:color w:val="000000"/>
          <w:sz w:val="24"/>
        </w:rPr>
        <w:t>3.墨水需符合以下人类和环境健康安全条例</w:t>
      </w:r>
    </w:p>
    <w:p>
      <w:pPr>
        <w:numPr>
          <w:ilvl w:val="0"/>
          <w:numId w:val="4"/>
        </w:numPr>
        <w:spacing w:line="360" w:lineRule="auto"/>
        <w:ind w:left="0" w:firstLine="420"/>
        <w:rPr>
          <w:rFonts w:ascii="仿宋" w:eastAsia="仿宋" w:hAnsi="仿宋" w:cs="仿宋"/>
          <w:color w:val="000000"/>
          <w:sz w:val="24"/>
        </w:rPr>
      </w:pPr>
      <w:r>
        <w:rPr>
          <w:rFonts w:ascii="仿宋" w:eastAsia="仿宋" w:hAnsi="仿宋" w:cs="仿宋" w:hint="eastAsia"/>
          <w:color w:val="000000"/>
          <w:sz w:val="24"/>
        </w:rPr>
        <w:t>墨水原材料不含重金属，打印墨水都符合现有条例规定</w:t>
      </w:r>
    </w:p>
    <w:p>
      <w:pPr>
        <w:numPr>
          <w:ilvl w:val="0"/>
          <w:numId w:val="4"/>
        </w:numPr>
        <w:spacing w:line="360" w:lineRule="auto"/>
        <w:ind w:left="0" w:firstLine="420"/>
        <w:rPr>
          <w:rFonts w:ascii="仿宋" w:eastAsia="仿宋" w:hAnsi="仿宋" w:cs="仿宋"/>
          <w:color w:val="000000"/>
          <w:sz w:val="24"/>
        </w:rPr>
      </w:pPr>
      <w:r>
        <w:rPr>
          <w:rFonts w:ascii="仿宋" w:eastAsia="仿宋" w:hAnsi="仿宋" w:cs="仿宋" w:hint="eastAsia"/>
          <w:color w:val="000000"/>
          <w:sz w:val="24"/>
        </w:rPr>
        <w:t>PCB-少于10ppm</w:t>
      </w:r>
    </w:p>
    <w:p>
      <w:pPr>
        <w:numPr>
          <w:ilvl w:val="0"/>
          <w:numId w:val="4"/>
        </w:numPr>
        <w:spacing w:line="360" w:lineRule="auto"/>
        <w:ind w:left="0" w:firstLine="420"/>
        <w:rPr>
          <w:rFonts w:ascii="仿宋" w:eastAsia="仿宋" w:hAnsi="仿宋" w:cs="仿宋"/>
          <w:color w:val="000000"/>
          <w:sz w:val="24"/>
        </w:rPr>
      </w:pPr>
      <w:r>
        <w:rPr>
          <w:rFonts w:ascii="仿宋" w:eastAsia="仿宋" w:hAnsi="仿宋" w:cs="仿宋" w:hint="eastAsia"/>
          <w:color w:val="000000"/>
          <w:sz w:val="24"/>
        </w:rPr>
        <w:t>PVC和PVdC都少于1ppm，联苯胺派生 物氧化氢小于250ppm</w:t>
      </w:r>
    </w:p>
    <w:p>
      <w:pPr>
        <w:numPr>
          <w:ilvl w:val="0"/>
          <w:numId w:val="4"/>
        </w:numPr>
        <w:spacing w:line="360" w:lineRule="auto"/>
        <w:ind w:left="0" w:firstLine="420"/>
        <w:rPr>
          <w:rFonts w:ascii="仿宋" w:eastAsia="仿宋" w:hAnsi="仿宋" w:cs="仿宋"/>
          <w:color w:val="000000"/>
          <w:sz w:val="24"/>
        </w:rPr>
      </w:pPr>
      <w:r>
        <w:rPr>
          <w:rFonts w:ascii="仿宋" w:eastAsia="仿宋" w:hAnsi="仿宋" w:cs="仿宋" w:hint="eastAsia"/>
          <w:color w:val="000000"/>
          <w:sz w:val="24"/>
        </w:rPr>
        <w:t>不含农药残留</w:t>
      </w:r>
    </w:p>
    <w:p>
      <w:pPr>
        <w:numPr>
          <w:ilvl w:val="0"/>
          <w:numId w:val="4"/>
        </w:numPr>
        <w:spacing w:line="360" w:lineRule="auto"/>
        <w:ind w:left="0" w:firstLine="420"/>
        <w:rPr>
          <w:rFonts w:ascii="仿宋" w:eastAsia="仿宋" w:hAnsi="仿宋" w:cs="仿宋"/>
          <w:color w:val="000000"/>
          <w:sz w:val="24"/>
        </w:rPr>
      </w:pPr>
      <w:r>
        <w:rPr>
          <w:rFonts w:ascii="仿宋" w:eastAsia="仿宋" w:hAnsi="仿宋" w:cs="仿宋" w:hint="eastAsia"/>
          <w:color w:val="000000"/>
          <w:sz w:val="24"/>
        </w:rPr>
        <w:t>不含丙烯酸</w:t>
      </w:r>
    </w:p>
    <w:p>
      <w:pPr>
        <w:numPr>
          <w:ilvl w:val="0"/>
          <w:numId w:val="4"/>
        </w:numPr>
        <w:spacing w:line="360" w:lineRule="auto"/>
        <w:ind w:left="0" w:firstLine="420"/>
        <w:rPr>
          <w:rFonts w:ascii="仿宋" w:eastAsia="仿宋" w:hAnsi="仿宋" w:cs="仿宋"/>
          <w:color w:val="000000"/>
          <w:sz w:val="24"/>
        </w:rPr>
      </w:pPr>
      <w:r>
        <w:rPr>
          <w:rFonts w:ascii="仿宋" w:eastAsia="仿宋" w:hAnsi="仿宋" w:cs="仿宋" w:hint="eastAsia"/>
          <w:color w:val="000000"/>
          <w:sz w:val="24"/>
        </w:rPr>
        <w:t>自由异氰酸含量不会超过万分之一</w:t>
      </w:r>
    </w:p>
    <w:p>
      <w:pPr>
        <w:numPr>
          <w:ilvl w:val="0"/>
          <w:numId w:val="4"/>
        </w:numPr>
        <w:spacing w:line="360" w:lineRule="auto"/>
        <w:ind w:left="0" w:firstLine="420"/>
        <w:rPr>
          <w:rFonts w:ascii="仿宋" w:eastAsia="仿宋" w:hAnsi="仿宋" w:cs="仿宋"/>
          <w:color w:val="000000"/>
          <w:sz w:val="24"/>
        </w:rPr>
      </w:pPr>
      <w:r>
        <w:rPr>
          <w:rFonts w:ascii="仿宋" w:eastAsia="仿宋" w:hAnsi="仿宋" w:cs="仿宋" w:hint="eastAsia"/>
          <w:color w:val="000000"/>
          <w:sz w:val="24"/>
        </w:rPr>
        <w:t>不含阻燃剂</w:t>
      </w:r>
    </w:p>
    <w:p>
      <w:pPr>
        <w:pStyle w:val="Title"/>
        <w:spacing w:line="360" w:lineRule="auto"/>
        <w:ind w:firstLine="482"/>
        <w:outlineLvl w:val="9"/>
        <w:rPr>
          <w:rFonts w:ascii="仿宋" w:eastAsia="仿宋" w:hAnsi="仿宋" w:cs="仿宋"/>
          <w:color w:val="000000"/>
          <w:sz w:val="24"/>
          <w:szCs w:val="24"/>
        </w:rPr>
      </w:pPr>
      <w:r>
        <w:rPr>
          <w:rFonts w:ascii="仿宋" w:eastAsia="仿宋" w:hAnsi="仿宋" w:cs="仿宋" w:hint="eastAsia"/>
          <w:color w:val="000000"/>
          <w:sz w:val="24"/>
          <w:szCs w:val="24"/>
        </w:rPr>
        <w:t>二、户内外广告贴标准</w:t>
      </w:r>
    </w:p>
    <w:p>
      <w:pPr>
        <w:spacing w:line="360" w:lineRule="auto"/>
        <w:ind w:firstLine="480"/>
        <w:rPr>
          <w:rFonts w:ascii="仿宋" w:eastAsia="仿宋" w:hAnsi="仿宋" w:cs="仿宋"/>
          <w:bCs/>
          <w:color w:val="000000"/>
          <w:sz w:val="24"/>
        </w:rPr>
      </w:pPr>
      <w:r>
        <w:rPr>
          <w:rFonts w:ascii="仿宋" w:eastAsia="仿宋" w:hAnsi="仿宋" w:cs="仿宋" w:hint="eastAsia"/>
          <w:bCs/>
          <w:color w:val="000000"/>
          <w:sz w:val="24"/>
        </w:rPr>
        <w:t>（一）喷绘设备</w:t>
      </w:r>
    </w:p>
    <w:p>
      <w:pPr>
        <w:keepLines/>
        <w:spacing w:line="360" w:lineRule="auto"/>
        <w:ind w:firstLine="480"/>
        <w:rPr>
          <w:rFonts w:ascii="仿宋" w:eastAsia="仿宋" w:hAnsi="仿宋" w:cs="仿宋"/>
          <w:color w:val="000000"/>
          <w:sz w:val="24"/>
        </w:rPr>
      </w:pPr>
      <w:r>
        <w:rPr>
          <w:rFonts w:ascii="仿宋" w:eastAsia="仿宋" w:hAnsi="仿宋" w:cs="仿宋" w:hint="eastAsia"/>
          <w:color w:val="000000"/>
          <w:sz w:val="24"/>
        </w:rPr>
        <w:t>使用意大利Durst Rho 512R、日本Epson SureColor S80680、HP Latex 3000/360或同等品质设备。</w:t>
      </w:r>
    </w:p>
    <w:p>
      <w:pPr>
        <w:keepNext/>
        <w:keepLines/>
        <w:spacing w:line="360" w:lineRule="auto"/>
        <w:ind w:firstLine="480"/>
        <w:rPr>
          <w:rFonts w:ascii="仿宋" w:eastAsia="仿宋" w:hAnsi="仿宋" w:cs="仿宋"/>
          <w:bCs/>
          <w:color w:val="000000"/>
          <w:sz w:val="24"/>
        </w:rPr>
      </w:pPr>
      <w:r>
        <w:rPr>
          <w:rFonts w:ascii="仿宋" w:eastAsia="仿宋" w:hAnsi="仿宋" w:cs="仿宋" w:hint="eastAsia"/>
          <w:bCs/>
          <w:color w:val="000000"/>
          <w:sz w:val="24"/>
        </w:rPr>
        <w:t>（二）画面材料</w:t>
      </w:r>
    </w:p>
    <w:p>
      <w:pPr>
        <w:keepLines/>
        <w:spacing w:line="360" w:lineRule="auto"/>
        <w:ind w:firstLine="480"/>
        <w:rPr>
          <w:rFonts w:ascii="仿宋" w:eastAsia="仿宋" w:hAnsi="仿宋" w:cs="仿宋"/>
          <w:color w:val="000000"/>
          <w:sz w:val="24"/>
        </w:rPr>
      </w:pPr>
      <w:r>
        <w:rPr>
          <w:rFonts w:ascii="仿宋" w:eastAsia="仿宋" w:hAnsi="仿宋" w:cs="仿宋" w:hint="eastAsia"/>
          <w:color w:val="000000"/>
          <w:sz w:val="24"/>
        </w:rPr>
        <w:t>使用3M1220C-10、WDI-1209/I-1131/I-1234系列或同等品质材料。材料使用PVC专业户（内）外可移除背胶车贴，户内画面质保期不得低于3年；户外画面质保期不得低于2年。阻燃等级达到B1-B2级。</w:t>
      </w:r>
    </w:p>
    <w:p>
      <w:pPr>
        <w:keepNext/>
        <w:keepLines/>
        <w:spacing w:line="360" w:lineRule="auto"/>
        <w:ind w:firstLine="480"/>
        <w:rPr>
          <w:rFonts w:ascii="仿宋" w:eastAsia="仿宋" w:hAnsi="仿宋" w:cs="仿宋"/>
          <w:bCs/>
          <w:color w:val="000000"/>
          <w:sz w:val="24"/>
        </w:rPr>
      </w:pPr>
      <w:r>
        <w:rPr>
          <w:rFonts w:ascii="仿宋" w:eastAsia="仿宋" w:hAnsi="仿宋" w:cs="仿宋" w:hint="eastAsia"/>
          <w:bCs/>
          <w:color w:val="000000"/>
          <w:sz w:val="24"/>
        </w:rPr>
        <w:t>（三）喷绘工艺要求</w:t>
      </w:r>
    </w:p>
    <w:p>
      <w:pPr>
        <w:keepLines/>
        <w:spacing w:line="360" w:lineRule="auto"/>
        <w:ind w:firstLine="480"/>
        <w:rPr>
          <w:rFonts w:ascii="仿宋" w:eastAsia="仿宋" w:hAnsi="仿宋" w:cs="仿宋"/>
          <w:color w:val="000000"/>
          <w:sz w:val="24"/>
        </w:rPr>
      </w:pPr>
      <w:r>
        <w:rPr>
          <w:rFonts w:ascii="仿宋" w:eastAsia="仿宋" w:hAnsi="仿宋" w:cs="仿宋" w:hint="eastAsia"/>
          <w:color w:val="000000"/>
          <w:sz w:val="24"/>
        </w:rPr>
        <w:t>1.环保弱溶剂墨水或同等品质墨水喷绘，达</w:t>
      </w:r>
      <w:r>
        <w:rPr>
          <w:rFonts w:ascii="仿宋" w:eastAsia="仿宋" w:hAnsi="仿宋" w:cs="仿宋" w:hint="eastAsia"/>
          <w:color w:val="000000"/>
          <w:sz w:val="24"/>
          <w:lang w:val="en-US" w:eastAsia="zh-CN"/>
        </w:rPr>
        <w:t>到</w:t>
      </w:r>
      <w:r>
        <w:rPr>
          <w:rFonts w:ascii="仿宋" w:eastAsia="仿宋" w:hAnsi="仿宋" w:cs="仿宋" w:hint="eastAsia"/>
          <w:color w:val="000000"/>
          <w:sz w:val="24"/>
        </w:rPr>
        <w:t>鲜艳的色彩和更平滑的色彩过渡。</w:t>
      </w:r>
    </w:p>
    <w:p>
      <w:pPr>
        <w:keepLines/>
        <w:spacing w:line="360" w:lineRule="auto"/>
        <w:ind w:firstLine="480"/>
        <w:rPr>
          <w:rFonts w:ascii="仿宋" w:eastAsia="仿宋" w:hAnsi="仿宋" w:cs="仿宋"/>
          <w:color w:val="000000"/>
          <w:sz w:val="24"/>
        </w:rPr>
      </w:pPr>
      <w:r>
        <w:rPr>
          <w:rFonts w:ascii="仿宋" w:eastAsia="仿宋" w:hAnsi="仿宋" w:cs="仿宋" w:hint="eastAsia"/>
          <w:color w:val="000000"/>
          <w:sz w:val="24"/>
        </w:rPr>
        <w:t>2.溶剂墨水也获得GREENGUARD 室内空气质量认证，不含有害化学物质，减少了对人体和自然环境的损害（详情见附表3）。</w:t>
      </w:r>
    </w:p>
    <w:p>
      <w:pPr>
        <w:keepLines/>
        <w:spacing w:line="360" w:lineRule="auto"/>
        <w:ind w:firstLine="480"/>
        <w:rPr>
          <w:rFonts w:ascii="仿宋" w:eastAsia="仿宋" w:hAnsi="仿宋" w:cs="仿宋"/>
          <w:color w:val="000000"/>
          <w:sz w:val="24"/>
        </w:rPr>
      </w:pPr>
      <w:r>
        <w:rPr>
          <w:rFonts w:ascii="仿宋" w:eastAsia="仿宋" w:hAnsi="仿宋" w:cs="仿宋" w:hint="eastAsia"/>
          <w:color w:val="000000"/>
          <w:sz w:val="24"/>
        </w:rPr>
        <w:t>3.使用原装墨水且已经取得3M™ MCS™ 画面质量保证体系认可。</w:t>
      </w:r>
    </w:p>
    <w:p>
      <w:pPr>
        <w:keepLines/>
        <w:spacing w:line="360" w:lineRule="auto"/>
        <w:ind w:firstLine="480"/>
        <w:rPr>
          <w:rFonts w:ascii="仿宋" w:eastAsia="仿宋" w:hAnsi="仿宋" w:cs="仿宋" w:hint="eastAsia"/>
          <w:color w:val="000000"/>
          <w:sz w:val="24"/>
        </w:rPr>
      </w:pPr>
      <w:r>
        <w:rPr>
          <w:rFonts w:ascii="仿宋" w:eastAsia="仿宋" w:hAnsi="仿宋" w:cs="仿宋" w:hint="eastAsia"/>
          <w:color w:val="000000"/>
          <w:sz w:val="24"/>
        </w:rPr>
        <w:t>4.相同画面颜色保证一致性。</w:t>
      </w:r>
    </w:p>
    <w:p>
      <w:bookmarkStart w:id="1" w:name="_GoBack"/>
      <w:bookmarkEnd w:id="1"/>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9C2B"/>
    <w:multiLevelType w:val="singleLevel"/>
    <w:tmpl w:val="82C59C2B"/>
    <w:lvl w:ilvl="0">
      <w:start w:val="1"/>
      <w:numFmt w:val="bullet"/>
      <w:lvlText w:val=""/>
      <w:lvlJc w:val="left"/>
      <w:pPr>
        <w:ind w:left="420" w:hanging="420"/>
      </w:pPr>
      <w:rPr>
        <w:rFonts w:ascii="仿宋" w:hAnsi="仿宋" w:hint="default"/>
        <w:sz w:val="28"/>
        <w:szCs w:val="28"/>
      </w:rPr>
    </w:lvl>
  </w:abstractNum>
  <w:abstractNum w:abstractNumId="1">
    <w:nsid w:val="935BFEB9"/>
    <w:multiLevelType w:val="singleLevel"/>
    <w:tmpl w:val="935BFEB9"/>
    <w:lvl w:ilvl="0">
      <w:start w:val="1"/>
      <w:numFmt w:val="bullet"/>
      <w:lvlText w:val=""/>
      <w:lvlJc w:val="left"/>
      <w:pPr>
        <w:ind w:left="420" w:hanging="420"/>
      </w:pPr>
      <w:rPr>
        <w:rFonts w:ascii="仿宋" w:hAnsi="仿宋" w:hint="default"/>
      </w:rPr>
    </w:lvl>
  </w:abstractNum>
  <w:abstractNum w:abstractNumId="2">
    <w:nsid w:val="FFFFFFFB"/>
    <w:multiLevelType w:val="multilevel"/>
    <w:tmpl w:val="FFFFFFFB"/>
    <w:lvl w:ilvl="0">
      <w:start w:val="1"/>
      <w:numFmt w:val="decimal"/>
      <w:pStyle w:val="Heading1"/>
      <w:lvlText w:val="%1."/>
      <w:legacy w:legacy="1" w:legacySpace="144" w:legacyIndent="0"/>
      <w:lvlJc w:val="left"/>
      <w:pPr>
        <w:ind w:left="70"/>
      </w:pPr>
    </w:lvl>
    <w:lvl w:ilvl="1">
      <w:start w:val="1"/>
      <w:numFmt w:val="decimal"/>
      <w:lvlText w:val="%1.%2"/>
      <w:legacy w:legacy="1" w:legacySpace="144" w:legacyIndent="0"/>
      <w:lvlJc w:val="left"/>
      <w:pPr>
        <w:ind w:left="70"/>
      </w:pPr>
    </w:lvl>
    <w:lvl w:ilvl="2">
      <w:start w:val="1"/>
      <w:numFmt w:val="decimal"/>
      <w:lvlText w:val="%1.%2.%3"/>
      <w:legacy w:legacy="1" w:legacySpace="144" w:legacyIndent="0"/>
      <w:lvlJc w:val="left"/>
      <w:pPr>
        <w:ind w:left="70"/>
      </w:pPr>
    </w:lvl>
    <w:lvl w:ilvl="3">
      <w:start w:val="1"/>
      <w:numFmt w:val="decimal"/>
      <w:lvlText w:val="%1.%2.%3.%4"/>
      <w:legacy w:legacy="1" w:legacySpace="144" w:legacyIndent="0"/>
      <w:lvlJc w:val="left"/>
      <w:pPr>
        <w:ind w:left="70"/>
      </w:pPr>
    </w:lvl>
    <w:lvl w:ilvl="4">
      <w:start w:val="1"/>
      <w:numFmt w:val="decimal"/>
      <w:lvlText w:val="%1.%2.%3.%4.%5"/>
      <w:legacy w:legacy="1" w:legacySpace="144" w:legacyIndent="0"/>
      <w:lvlJc w:val="left"/>
      <w:pPr>
        <w:ind w:left="70"/>
      </w:pPr>
    </w:lvl>
    <w:lvl w:ilvl="5">
      <w:start w:val="1"/>
      <w:numFmt w:val="decimal"/>
      <w:lvlText w:val="%1.%2.%3.%4.%5.%6"/>
      <w:legacy w:legacy="1" w:legacySpace="144" w:legacyIndent="0"/>
      <w:lvlJc w:val="left"/>
      <w:pPr>
        <w:ind w:left="70"/>
      </w:pPr>
    </w:lvl>
    <w:lvl w:ilvl="6">
      <w:start w:val="1"/>
      <w:numFmt w:val="decimal"/>
      <w:lvlText w:val="%1.%2.%3.%4.%5.%6.%7"/>
      <w:legacy w:legacy="1" w:legacySpace="144" w:legacyIndent="0"/>
      <w:lvlJc w:val="left"/>
      <w:pPr>
        <w:ind w:left="70"/>
      </w:pPr>
    </w:lvl>
    <w:lvl w:ilvl="7">
      <w:start w:val="1"/>
      <w:numFmt w:val="decimal"/>
      <w:lvlText w:val="%1.%2.%3.%4.%5.%6.%7.%8"/>
      <w:legacy w:legacy="1" w:legacySpace="144" w:legacyIndent="0"/>
      <w:lvlJc w:val="left"/>
      <w:pPr>
        <w:ind w:left="70"/>
      </w:pPr>
    </w:lvl>
    <w:lvl w:ilvl="8">
      <w:start w:val="1"/>
      <w:numFmt w:val="decimal"/>
      <w:lvlText w:val="%1.%2.%3.%4.%5.%6.%7.%8.%9"/>
      <w:legacy w:legacy="1" w:legacySpace="144" w:legacyIndent="0"/>
      <w:lvlJc w:val="left"/>
      <w:pPr>
        <w:ind w:left="70"/>
      </w:pPr>
    </w:lvl>
  </w:abstractNum>
  <w:abstractNum w:abstractNumId="3">
    <w:nsid w:val="0CE6B563"/>
    <w:multiLevelType w:val="singleLevel"/>
    <w:tmpl w:val="0CE6B563"/>
    <w:lvl w:ilvl="0">
      <w:start w:val="1"/>
      <w:numFmt w:val="bullet"/>
      <w:lvlText w:val=""/>
      <w:lvlJc w:val="left"/>
      <w:pPr>
        <w:tabs>
          <w:tab w:val="left" w:pos="420"/>
        </w:tabs>
        <w:ind w:left="840" w:hanging="420"/>
      </w:pPr>
      <w:rPr>
        <w:rFonts w:ascii="仿宋" w:hAnsi="仿宋"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2RhMjA1NmFhMTdjOWJjNzVkM2E2YTU0OTZmZWM0ZTIifQ=="/>
  </w:docVar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1"/>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keepNext/>
      <w:keepLines/>
      <w:numPr>
        <w:ilvl w:val="0"/>
        <w:numId w:val="1"/>
      </w:numPr>
      <w:tabs>
        <w:tab w:val="left" w:pos="3969"/>
        <w:tab w:val="left" w:pos="9639"/>
        <w:tab w:val="left" w:pos="11340"/>
      </w:tabs>
      <w:adjustRightInd w:val="0"/>
      <w:spacing w:before="240" w:line="480" w:lineRule="auto"/>
      <w:jc w:val="left"/>
      <w:textAlignment w:val="baseline"/>
      <w:outlineLvl w:val="0"/>
    </w:pPr>
    <w:rPr>
      <w:b/>
      <w:color w:val="008000"/>
      <w:sz w:val="30"/>
      <w:szCs w:val="20"/>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sz w:val="18"/>
      <w:szCs w:val="18"/>
    </w:rPr>
  </w:style>
  <w:style w:type="paragraph" w:styleId="Title">
    <w:name w:val="Title"/>
    <w:basedOn w:val="Normal"/>
    <w:next w:val="Normal"/>
    <w:qFormat/>
    <w:pPr>
      <w:spacing w:before="240" w:after="60"/>
      <w:jc w:val="center"/>
      <w:outlineLvl w:val="0"/>
    </w:pPr>
    <w:rPr>
      <w:rFonts w:ascii="Cambria" w:hAnsi="Cambria"/>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2022-11-29T09:19:05Z</dcterms:created>
  <dcterms:modified xsi:type="dcterms:W3CDTF">2022-11-29T09:19:22Z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AF3E15E38803419085BD087BC55E59C1</vt:lpwstr>
  </property>
  <property fmtid="{D5CDD505-2E9C-101B-9397-08002B2CF9AE}" pid="3" name="KSOProductBuildVer">
    <vt:lpwstr>2052-11.1.0.12763</vt:lpwstr>
  </property>
</Properties>
</file>