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360" w:lineRule="auto"/>
        <w:rPr>
          <w:rFonts w:ascii="宋体" w:hAnsi="宋体"/>
          <w:sz w:val="21"/>
          <w:szCs w:val="21"/>
        </w:rPr>
      </w:pPr>
      <w:bookmarkStart w:id="0" w:name="_GoBack"/>
      <w:r>
        <w:rPr>
          <w:rFonts w:hint="eastAsia" w:ascii="宋体" w:hAnsi="宋体"/>
          <w:sz w:val="21"/>
          <w:szCs w:val="21"/>
        </w:rPr>
        <w:t>谈判须知前附表</w:t>
      </w:r>
      <w:bookmarkEnd w:id="0"/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560"/>
        <w:gridCol w:w="76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352" w:hRule="atLeast"/>
          <w:tblHeader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条款名称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编列内容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280" w:hRule="atLeast"/>
          <w:jc w:val="center"/>
        </w:trPr>
        <w:tc>
          <w:tcPr>
            <w:tcW w:w="71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采购人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成都双流国际机场股份有限公司朝阳湖酒店分公司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229" w:hRule="atLeast"/>
          <w:jc w:val="center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采购</w:t>
            </w:r>
            <w:r>
              <w:rPr>
                <w:rFonts w:hint="eastAsia" w:ascii="宋体" w:hAnsi="宋体"/>
                <w:w w:val="90"/>
                <w:szCs w:val="21"/>
              </w:rPr>
              <w:t>代理</w:t>
            </w:r>
            <w:r>
              <w:rPr>
                <w:rFonts w:ascii="宋体" w:hAnsi="宋体"/>
                <w:w w:val="90"/>
                <w:szCs w:val="21"/>
              </w:rPr>
              <w:t>机构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00" w:hRule="atLeast"/>
          <w:jc w:val="center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项目名称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成都双流国际机场</w:t>
            </w:r>
            <w:r>
              <w:rPr>
                <w:rFonts w:ascii="宋体" w:hAnsi="宋体"/>
                <w:w w:val="90"/>
                <w:szCs w:val="21"/>
              </w:rPr>
              <w:t>股份有限公司朝阳湖酒店分公司客房低耗用品采购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871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采购</w:t>
            </w:r>
            <w:r>
              <w:rPr>
                <w:rFonts w:hint="eastAsia" w:ascii="宋体" w:hAnsi="宋体"/>
                <w:w w:val="90"/>
                <w:szCs w:val="21"/>
              </w:rPr>
              <w:t>内容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本采购为</w:t>
            </w:r>
            <w:r>
              <w:rPr>
                <w:rFonts w:hint="eastAsia" w:ascii="宋体" w:hAnsi="宋体"/>
                <w:w w:val="90"/>
                <w:szCs w:val="21"/>
              </w:rPr>
              <w:t>成都双流国际机场</w:t>
            </w:r>
            <w:r>
              <w:rPr>
                <w:rFonts w:ascii="宋体" w:hAnsi="宋体"/>
                <w:w w:val="90"/>
                <w:szCs w:val="21"/>
              </w:rPr>
              <w:t>股份有限公司朝阳湖酒店分公司客房低耗用品采购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75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供货服务期限及供货</w:t>
            </w:r>
            <w:r>
              <w:rPr>
                <w:rFonts w:ascii="宋体" w:hAnsi="宋体"/>
                <w:w w:val="90"/>
                <w:szCs w:val="21"/>
              </w:rPr>
              <w:t>地点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供货服务期限：</w:t>
            </w:r>
            <w:r>
              <w:rPr>
                <w:rFonts w:hint="eastAsia" w:ascii="宋体" w:hAnsi="宋体"/>
                <w:w w:val="90"/>
                <w:szCs w:val="21"/>
                <w:lang w:eastAsia="zh-Hans"/>
              </w:rPr>
              <w:t>一</w:t>
            </w:r>
            <w:r>
              <w:rPr>
                <w:rFonts w:hint="eastAsia" w:ascii="宋体" w:hAnsi="宋体"/>
                <w:w w:val="90"/>
                <w:szCs w:val="21"/>
              </w:rPr>
              <w:t>年。</w:t>
            </w:r>
          </w:p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供货</w:t>
            </w:r>
            <w:r>
              <w:rPr>
                <w:rFonts w:ascii="宋体" w:hAnsi="宋体"/>
                <w:w w:val="90"/>
                <w:szCs w:val="21"/>
              </w:rPr>
              <w:t>地点</w:t>
            </w:r>
            <w:r>
              <w:rPr>
                <w:rFonts w:hint="eastAsia" w:ascii="宋体" w:hAnsi="宋体"/>
                <w:w w:val="9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成都双流国际机场股份有限公司朝阳湖酒店分公司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745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供应商</w:t>
            </w:r>
            <w:r>
              <w:rPr>
                <w:rFonts w:ascii="宋体" w:hAnsi="宋体"/>
                <w:w w:val="90"/>
                <w:szCs w:val="21"/>
              </w:rPr>
              <w:t>资格要求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1供应商为具有独立订立合同的资格及能力的</w:t>
            </w:r>
            <w:r>
              <w:rPr>
                <w:rFonts w:ascii="宋体" w:hAnsi="宋体"/>
                <w:color w:val="auto"/>
                <w:w w:val="90"/>
                <w:szCs w:val="21"/>
              </w:rPr>
              <w:t>一般纳税人</w:t>
            </w:r>
            <w:r>
              <w:rPr>
                <w:rFonts w:ascii="宋体" w:hAnsi="宋体"/>
                <w:w w:val="90"/>
                <w:szCs w:val="21"/>
              </w:rPr>
              <w:t>（以营业执照为准）</w:t>
            </w:r>
            <w:r>
              <w:rPr>
                <w:rFonts w:hint="eastAsia" w:ascii="宋体" w:hAnsi="宋体"/>
                <w:w w:val="90"/>
                <w:szCs w:val="21"/>
              </w:rPr>
              <w:t>，持有效的营业执照、组织机构代码证（个体工商户除外）、税务登记证或三证合一的营业执照；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2</w:t>
            </w:r>
            <w:r>
              <w:rPr>
                <w:rFonts w:ascii="宋体" w:hAnsi="宋体"/>
                <w:w w:val="90"/>
                <w:szCs w:val="21"/>
              </w:rPr>
              <w:t>具有独立承担民事责任的能力，能提供本次采购正品产品的企业法人</w:t>
            </w:r>
            <w:r>
              <w:rPr>
                <w:rFonts w:hint="eastAsia" w:ascii="宋体" w:hAnsi="宋体"/>
                <w:w w:val="90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3</w:t>
            </w:r>
            <w:r>
              <w:rPr>
                <w:rFonts w:ascii="宋体" w:hAnsi="宋体"/>
                <w:w w:val="90"/>
                <w:szCs w:val="21"/>
              </w:rPr>
              <w:t>具有良好的商业信誉</w:t>
            </w:r>
            <w:r>
              <w:rPr>
                <w:rFonts w:hint="eastAsia" w:ascii="宋体" w:hAnsi="宋体"/>
                <w:w w:val="90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4</w:t>
            </w:r>
            <w:r>
              <w:rPr>
                <w:rFonts w:ascii="宋体" w:hAnsi="宋体"/>
                <w:w w:val="90"/>
                <w:szCs w:val="21"/>
              </w:rPr>
              <w:t>有依法缴纳税收和社会保障资金的良好记录</w:t>
            </w:r>
            <w:r>
              <w:rPr>
                <w:rFonts w:hint="eastAsia" w:ascii="宋体" w:hAnsi="宋体"/>
                <w:w w:val="90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5近三年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（201</w:t>
            </w:r>
            <w:r>
              <w:rPr>
                <w:rFonts w:ascii="宋体" w:hAnsi="宋体"/>
                <w:color w:val="auto"/>
                <w:w w:val="90"/>
                <w:szCs w:val="21"/>
              </w:rPr>
              <w:t>9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年至今）</w:t>
            </w:r>
            <w:r>
              <w:rPr>
                <w:rFonts w:ascii="宋体" w:hAnsi="宋体"/>
                <w:w w:val="90"/>
                <w:szCs w:val="21"/>
              </w:rPr>
              <w:t>承接过成都地区挂牌</w:t>
            </w:r>
            <w:r>
              <w:rPr>
                <w:rFonts w:hint="eastAsia" w:ascii="宋体" w:hAnsi="宋体"/>
                <w:w w:val="90"/>
                <w:szCs w:val="21"/>
              </w:rPr>
              <w:t>三</w:t>
            </w:r>
            <w:r>
              <w:rPr>
                <w:rFonts w:ascii="宋体" w:hAnsi="宋体"/>
                <w:w w:val="90"/>
                <w:szCs w:val="21"/>
              </w:rPr>
              <w:t>星级及以上酒店的相关酒店用品供货合同（须提供销售合同复印件）</w:t>
            </w:r>
            <w:r>
              <w:rPr>
                <w:rFonts w:hint="eastAsia" w:ascii="宋体" w:hAnsi="宋体"/>
                <w:w w:val="90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6</w:t>
            </w:r>
            <w:r>
              <w:rPr>
                <w:rFonts w:ascii="宋体" w:hAnsi="宋体"/>
                <w:w w:val="90"/>
                <w:szCs w:val="21"/>
              </w:rPr>
              <w:t>代理商须提供产品的合法代理证书</w:t>
            </w:r>
            <w:r>
              <w:rPr>
                <w:rFonts w:hint="eastAsia" w:ascii="宋体" w:hAnsi="宋体"/>
                <w:w w:val="90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7</w:t>
            </w:r>
            <w:r>
              <w:rPr>
                <w:rFonts w:ascii="宋体" w:hAnsi="宋体"/>
                <w:w w:val="90"/>
                <w:szCs w:val="21"/>
              </w:rPr>
              <w:t>投标单位报名信息表</w:t>
            </w:r>
            <w:r>
              <w:rPr>
                <w:rFonts w:hint="eastAsia" w:ascii="宋体" w:hAnsi="宋体"/>
                <w:w w:val="90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8</w:t>
            </w:r>
            <w:r>
              <w:rPr>
                <w:rFonts w:ascii="宋体" w:hAnsi="宋体"/>
                <w:w w:val="90"/>
                <w:szCs w:val="21"/>
              </w:rPr>
              <w:t>本项目不接受联合投标</w:t>
            </w:r>
            <w:r>
              <w:rPr>
                <w:rFonts w:hint="eastAsia" w:ascii="宋体" w:hAnsi="宋体"/>
                <w:w w:val="90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9本次竞争性谈判参与人需缴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纳</w:t>
            </w:r>
            <w:r>
              <w:rPr>
                <w:rFonts w:ascii="宋体" w:hAnsi="宋体"/>
                <w:color w:val="auto"/>
                <w:w w:val="90"/>
                <w:szCs w:val="21"/>
                <w:u w:val="single"/>
              </w:rPr>
              <w:t>20000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元保</w:t>
            </w:r>
            <w:r>
              <w:rPr>
                <w:rFonts w:hint="eastAsia" w:ascii="宋体" w:hAnsi="宋体"/>
                <w:w w:val="90"/>
                <w:szCs w:val="21"/>
              </w:rPr>
              <w:t>证金，中标者合同签订完毕后退还其保证金，如中标人拒不签订合同，则保证金不予退还，未中标者谈判完毕后退还保证金。</w:t>
            </w:r>
          </w:p>
          <w:p>
            <w:pPr>
              <w:rPr>
                <w:rFonts w:ascii="宋体" w:hAnsi="宋体"/>
                <w:color w:val="FF0000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注：</w:t>
            </w:r>
            <w:r>
              <w:rPr>
                <w:rFonts w:hint="eastAsia" w:ascii="宋体" w:hAnsi="宋体"/>
                <w:w w:val="90"/>
                <w:szCs w:val="21"/>
              </w:rPr>
              <w:t>谈判</w:t>
            </w:r>
            <w:r>
              <w:rPr>
                <w:rFonts w:ascii="宋体" w:hAnsi="宋体"/>
                <w:w w:val="90"/>
                <w:szCs w:val="21"/>
              </w:rPr>
              <w:t>时经办人带好公司法人授权书原件，同时须向招标代理机构提供以上要求的证明材料复印件，加盖鲜章</w:t>
            </w:r>
            <w:r>
              <w:rPr>
                <w:rFonts w:hint="eastAsia" w:ascii="宋体" w:hAnsi="宋体"/>
                <w:w w:val="90"/>
                <w:szCs w:val="21"/>
              </w:rPr>
              <w:t>，</w:t>
            </w:r>
            <w:r>
              <w:rPr>
                <w:rFonts w:ascii="宋体" w:hAnsi="宋体"/>
                <w:w w:val="90"/>
                <w:szCs w:val="21"/>
              </w:rPr>
              <w:t>并出示原件</w:t>
            </w:r>
            <w:r>
              <w:rPr>
                <w:rFonts w:hint="eastAsia" w:ascii="宋体" w:hAnsi="宋体"/>
                <w:w w:val="90"/>
                <w:szCs w:val="21"/>
              </w:rPr>
              <w:t>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63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报名时间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20</w:t>
            </w:r>
            <w:r>
              <w:rPr>
                <w:rFonts w:ascii="宋体" w:hAnsi="宋体"/>
                <w:color w:val="auto"/>
                <w:w w:val="90"/>
                <w:szCs w:val="21"/>
              </w:rPr>
              <w:t>22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年3月</w:t>
            </w:r>
            <w:r>
              <w:rPr>
                <w:rFonts w:ascii="宋体" w:hAnsi="宋体"/>
                <w:color w:val="auto"/>
                <w:w w:val="90"/>
                <w:szCs w:val="21"/>
              </w:rPr>
              <w:t>22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日-</w:t>
            </w:r>
            <w:r>
              <w:rPr>
                <w:rFonts w:ascii="宋体" w:hAnsi="宋体"/>
                <w:color w:val="auto"/>
                <w:w w:val="90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月</w:t>
            </w:r>
            <w:r>
              <w:rPr>
                <w:rFonts w:ascii="宋体" w:hAnsi="宋体"/>
                <w:color w:val="auto"/>
                <w:w w:val="90"/>
                <w:szCs w:val="21"/>
              </w:rPr>
              <w:t>25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6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谈判</w:t>
            </w:r>
            <w:r>
              <w:rPr>
                <w:rFonts w:ascii="宋体" w:hAnsi="宋体"/>
                <w:w w:val="90"/>
                <w:szCs w:val="21"/>
              </w:rPr>
              <w:t>时间和地点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谈判</w:t>
            </w:r>
            <w:r>
              <w:rPr>
                <w:rFonts w:ascii="宋体" w:hAnsi="宋体"/>
                <w:color w:val="auto"/>
                <w:w w:val="90"/>
                <w:szCs w:val="21"/>
              </w:rPr>
              <w:t>时间：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20</w:t>
            </w:r>
            <w:r>
              <w:rPr>
                <w:rFonts w:ascii="宋体" w:hAnsi="宋体"/>
                <w:color w:val="auto"/>
                <w:w w:val="90"/>
                <w:szCs w:val="21"/>
              </w:rPr>
              <w:t>22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年</w:t>
            </w:r>
            <w:r>
              <w:rPr>
                <w:rFonts w:ascii="宋体" w:hAnsi="宋体"/>
                <w:color w:val="auto"/>
                <w:w w:val="90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月</w:t>
            </w:r>
            <w:r>
              <w:rPr>
                <w:rFonts w:hint="default" w:ascii="宋体" w:hAnsi="宋体"/>
                <w:color w:val="auto"/>
                <w:w w:val="90"/>
                <w:szCs w:val="21"/>
              </w:rPr>
              <w:t>30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日</w:t>
            </w:r>
          </w:p>
          <w:p>
            <w:pPr>
              <w:adjustRightInd w:val="0"/>
              <w:snapToGrid w:val="0"/>
              <w:rPr>
                <w:rFonts w:ascii="宋体" w:hAnsi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谈判</w:t>
            </w:r>
            <w:r>
              <w:rPr>
                <w:rFonts w:ascii="宋体" w:hAnsi="宋体"/>
                <w:color w:val="auto"/>
                <w:w w:val="90"/>
                <w:szCs w:val="21"/>
              </w:rPr>
              <w:t>地点：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成都双流国际机场股份有限公司朝阳湖酒店分公司（蒲江县朝阳湖镇）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32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评审方法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最低评标价法（以最后报价作为评审依据）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32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76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1.供应商须承诺按采购人的需求供货，以满足采购人的日常需求。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2.采购人可压款1个月。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32" w:hRule="atLeast"/>
          <w:jc w:val="center"/>
        </w:trPr>
        <w:tc>
          <w:tcPr>
            <w:tcW w:w="99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需要补充的其他内容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30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92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供应商在递交谈判文件的同时应提交如下证照资料（复印件加盖公章密封在谈判文件中）：</w:t>
            </w:r>
          </w:p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（1）营业执照，组织机构代码证（个体工商户除外）、税务登记证或三证合一的营业执照原件。</w:t>
            </w:r>
          </w:p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（2）近三年（20</w:t>
            </w:r>
            <w:r>
              <w:rPr>
                <w:rFonts w:ascii="宋体" w:hAnsi="宋体"/>
                <w:w w:val="90"/>
                <w:szCs w:val="21"/>
              </w:rPr>
              <w:t>19</w:t>
            </w:r>
            <w:r>
              <w:rPr>
                <w:rFonts w:hint="eastAsia" w:ascii="宋体" w:hAnsi="宋体"/>
                <w:w w:val="90"/>
                <w:szCs w:val="21"/>
              </w:rPr>
              <w:t>年至今）</w:t>
            </w:r>
            <w:r>
              <w:rPr>
                <w:rFonts w:ascii="宋体" w:hAnsi="宋体"/>
                <w:w w:val="90"/>
                <w:szCs w:val="21"/>
              </w:rPr>
              <w:t>承接过成都地区挂牌</w:t>
            </w:r>
            <w:r>
              <w:rPr>
                <w:rFonts w:hint="eastAsia" w:ascii="宋体" w:hAnsi="宋体"/>
                <w:w w:val="90"/>
                <w:szCs w:val="21"/>
              </w:rPr>
              <w:t>三</w:t>
            </w:r>
            <w:r>
              <w:rPr>
                <w:rFonts w:ascii="宋体" w:hAnsi="宋体"/>
                <w:w w:val="90"/>
                <w:szCs w:val="21"/>
              </w:rPr>
              <w:t>星级及以上酒店的相关酒店用品供货合同（须提供销售合同复印件）</w:t>
            </w:r>
            <w:r>
              <w:rPr>
                <w:rFonts w:hint="eastAsia" w:ascii="宋体" w:hAnsi="宋体"/>
                <w:w w:val="9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（3）法人（或负责人）授权委托书及其授权委托代理人身份证或法定代表人（或负责人）资格证明书及法定代表人（或负责人）身份证原件；</w:t>
            </w:r>
          </w:p>
          <w:p>
            <w:pPr>
              <w:adjustRightInd w:val="0"/>
              <w:snapToGrid w:val="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（4）以上证书的复印件需加盖鲜章，原件在谈判时一次性出示，若以上资料因年检或遗失等原因不能带到谈判现场，供应商应在谈判结束后3个工作日内补齐相关资料，否则视为竞标无效。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6032B"/>
    <w:rsid w:val="3FF6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2022-03-21T13:46:00Z</dcterms:created>
  <dc:creator>pprrlove</dc:creator>
  <cp:lastModifiedBy>pprrlove</cp:lastModifiedBy>
  <dcterms:modified xsi:type="dcterms:W3CDTF">2022-03-21T13:46:56Z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