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r>
        <w:rPr>
          <w:rFonts w:hint="eastAsia" w:cs="Times New Roman"/>
          <w:b/>
          <w:bCs/>
          <w:kern w:val="2"/>
          <w:highlight w:val="none"/>
        </w:rPr>
        <w:t>附件1：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 xml:space="preserve">              商家报名资料</w:t>
      </w:r>
      <w:r>
        <w:rPr>
          <w:b/>
          <w:sz w:val="32"/>
          <w:szCs w:val="32"/>
          <w:highlight w:val="none"/>
        </w:rPr>
        <w:t>清单</w:t>
      </w:r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：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租赁申请、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hint="eastAsia" w:ascii="宋体" w:hAnsi="宋体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hint="eastAsia" w:ascii="宋体" w:hAnsi="宋体"/>
          <w:sz w:val="24"/>
          <w:szCs w:val="24"/>
          <w:highlight w:val="none"/>
        </w:rPr>
        <w:t>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2" w:firstLine="528" w:firstLineChars="220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企业营业执照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/个体工商户营业执照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、税务登记证、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个体工商户无需组织机构代码证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）复印件加盖公章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  <w:bookmarkStart w:id="0" w:name="_GoBack"/>
      <w:bookmarkEnd w:id="0"/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品牌</w:t>
      </w:r>
      <w:r>
        <w:rPr>
          <w:rFonts w:ascii="宋体" w:hAnsi="宋体"/>
          <w:sz w:val="24"/>
          <w:szCs w:val="24"/>
          <w:highlight w:val="none"/>
        </w:rPr>
        <w:t>商标注册证</w:t>
      </w:r>
      <w:r>
        <w:rPr>
          <w:rFonts w:hint="eastAsia" w:ascii="宋体" w:hAnsi="宋体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代理</w:t>
      </w:r>
      <w:r>
        <w:rPr>
          <w:rFonts w:hint="eastAsia" w:ascii="宋体" w:hAnsi="宋体"/>
          <w:sz w:val="24"/>
          <w:szCs w:val="24"/>
          <w:highlight w:val="none"/>
        </w:rPr>
        <w:t>或</w:t>
      </w:r>
      <w:r>
        <w:rPr>
          <w:rFonts w:ascii="宋体" w:hAnsi="宋体"/>
          <w:sz w:val="24"/>
          <w:szCs w:val="24"/>
          <w:highlight w:val="none"/>
        </w:rPr>
        <w:t>加盟品牌的授权书或预授权</w:t>
      </w:r>
      <w:r>
        <w:rPr>
          <w:rFonts w:hint="eastAsia" w:ascii="宋体" w:hAnsi="宋体"/>
          <w:sz w:val="24"/>
          <w:szCs w:val="24"/>
          <w:highlight w:val="none"/>
        </w:rPr>
        <w:t>、品牌介绍资料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品牌名小吃类请提供相关证明材料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）；</w:t>
      </w:r>
    </w:p>
    <w:p>
      <w:pPr>
        <w:pStyle w:val="9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商家开店数量证明材料。</w:t>
      </w:r>
    </w:p>
    <w:p>
      <w:pPr>
        <w:pStyle w:val="7"/>
        <w:numPr>
          <w:ilvl w:val="0"/>
          <w:numId w:val="1"/>
        </w:numPr>
        <w:spacing w:line="276" w:lineRule="auto"/>
        <w:ind w:left="0" w:firstLine="0" w:firstLineChars="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财务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资料（务必清晰准确）</w:t>
      </w:r>
      <w:r>
        <w:rPr>
          <w:rFonts w:hint="eastAsia" w:ascii="宋体" w:hAnsi="宋体"/>
          <w:b/>
          <w:sz w:val="24"/>
          <w:szCs w:val="24"/>
          <w:highlight w:val="none"/>
        </w:rPr>
        <w:t>：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银行资信证明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近半年银行存款余额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流水</w:t>
      </w:r>
      <w:r>
        <w:rPr>
          <w:rFonts w:hint="eastAsia" w:ascii="宋体" w:hAnsi="宋体"/>
          <w:sz w:val="24"/>
          <w:szCs w:val="24"/>
          <w:highlight w:val="none"/>
        </w:rPr>
        <w:t>证明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经营方案：</w:t>
      </w:r>
    </w:p>
    <w:p>
      <w:pPr>
        <w:pStyle w:val="7"/>
        <w:numPr>
          <w:ilvl w:val="0"/>
          <w:numId w:val="4"/>
        </w:numPr>
        <w:spacing w:line="276" w:lineRule="auto"/>
        <w:ind w:hanging="274" w:firstLineChars="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提供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本项目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经营方案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方案包含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但不限于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销售预测及分析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经营理念、售卖商品/菜品种类及定价（须提供同城同质商品/菜品价格下浮比例方案）、员工优惠方案、营业时间、休假安排等内容；</w:t>
      </w:r>
    </w:p>
    <w:p>
      <w:pPr>
        <w:pStyle w:val="7"/>
        <w:numPr>
          <w:ilvl w:val="0"/>
          <w:numId w:val="4"/>
        </w:numPr>
        <w:spacing w:line="276" w:lineRule="auto"/>
        <w:ind w:hanging="274" w:firstLineChars="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装修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入及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效果图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numPr>
          <w:ilvl w:val="0"/>
          <w:numId w:val="4"/>
        </w:numPr>
        <w:spacing w:line="276" w:lineRule="auto"/>
        <w:ind w:hanging="274" w:firstLineChars="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近5年获奖证明。</w:t>
      </w:r>
    </w:p>
    <w:p>
      <w:pPr>
        <w:pStyle w:val="8"/>
        <w:numPr>
          <w:ilvl w:val="0"/>
          <w:numId w:val="0"/>
        </w:numPr>
        <w:spacing w:line="276" w:lineRule="auto"/>
        <w:ind w:leftChars="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 xml:space="preserve">四、  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公司管理制度：</w:t>
      </w:r>
    </w:p>
    <w:p>
      <w:pPr>
        <w:spacing w:line="276" w:lineRule="auto"/>
        <w:ind w:firstLine="723" w:firstLineChars="30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b/>
          <w:bCs/>
          <w:color w:val="auto"/>
          <w:sz w:val="24"/>
          <w:szCs w:val="24"/>
          <w:highlight w:val="none"/>
          <w:shd w:val="clear" w:color="auto" w:fill="auto"/>
        </w:rPr>
        <w:t>商家请提供</w:t>
      </w:r>
      <w:r>
        <w:rPr>
          <w:rFonts w:hint="eastAsia" w:ascii="宋体" w:hAnsi="宋体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包含且不限于以下的材料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：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卫生保洁制度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从业人员培训和健康检查制度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消防、用电、用气安全检查制度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库房管理制度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食品采购、验收管理制度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食品安全预防及事故处理制度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厨房操作管理制度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6"/>
        <w:numPr>
          <w:ilvl w:val="0"/>
          <w:numId w:val="5"/>
        </w:numPr>
        <w:spacing w:line="276" w:lineRule="auto"/>
        <w:ind w:left="993" w:hanging="567" w:firstLineChars="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</w:rPr>
        <w:t>服务操作管理制度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6"/>
        <w:widowControl w:val="0"/>
        <w:numPr>
          <w:ilvl w:val="0"/>
          <w:numId w:val="0"/>
        </w:numPr>
        <w:spacing w:line="276" w:lineRule="auto"/>
        <w:jc w:val="both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</w:p>
    <w:p>
      <w:pPr>
        <w:pStyle w:val="6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7E1"/>
    <w:multiLevelType w:val="multilevel"/>
    <w:tmpl w:val="096347E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B48B7"/>
    <w:multiLevelType w:val="multilevel"/>
    <w:tmpl w:val="5F6B48B7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6B113B94"/>
    <w:multiLevelType w:val="multilevel"/>
    <w:tmpl w:val="6B113B94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73FB4509"/>
    <w:multiLevelType w:val="multilevel"/>
    <w:tmpl w:val="73FB4509"/>
    <w:lvl w:ilvl="0" w:tentative="0">
      <w:start w:val="1"/>
      <w:numFmt w:val="decimal"/>
      <w:lvlText w:val="%1."/>
      <w:lvlJc w:val="left"/>
      <w:pPr>
        <w:ind w:left="983" w:hanging="420"/>
      </w:pPr>
    </w:lvl>
    <w:lvl w:ilvl="1" w:tentative="0">
      <w:start w:val="1"/>
      <w:numFmt w:val="lowerLetter"/>
      <w:lvlText w:val="%2)"/>
      <w:lvlJc w:val="left"/>
      <w:pPr>
        <w:ind w:left="1403" w:hanging="420"/>
      </w:pPr>
    </w:lvl>
    <w:lvl w:ilvl="2" w:tentative="0">
      <w:start w:val="1"/>
      <w:numFmt w:val="lowerRoman"/>
      <w:lvlText w:val="%3."/>
      <w:lvlJc w:val="right"/>
      <w:pPr>
        <w:ind w:left="1823" w:hanging="420"/>
      </w:pPr>
    </w:lvl>
    <w:lvl w:ilvl="3" w:tentative="0">
      <w:start w:val="1"/>
      <w:numFmt w:val="decimal"/>
      <w:lvlText w:val="%4."/>
      <w:lvlJc w:val="left"/>
      <w:pPr>
        <w:ind w:left="2243" w:hanging="420"/>
      </w:pPr>
    </w:lvl>
    <w:lvl w:ilvl="4" w:tentative="0">
      <w:start w:val="1"/>
      <w:numFmt w:val="lowerLetter"/>
      <w:lvlText w:val="%5)"/>
      <w:lvlJc w:val="left"/>
      <w:pPr>
        <w:ind w:left="2663" w:hanging="420"/>
      </w:pPr>
    </w:lvl>
    <w:lvl w:ilvl="5" w:tentative="0">
      <w:start w:val="1"/>
      <w:numFmt w:val="lowerRoman"/>
      <w:lvlText w:val="%6."/>
      <w:lvlJc w:val="right"/>
      <w:pPr>
        <w:ind w:left="3083" w:hanging="420"/>
      </w:pPr>
    </w:lvl>
    <w:lvl w:ilvl="6" w:tentative="0">
      <w:start w:val="1"/>
      <w:numFmt w:val="decimal"/>
      <w:lvlText w:val="%7."/>
      <w:lvlJc w:val="left"/>
      <w:pPr>
        <w:ind w:left="3503" w:hanging="420"/>
      </w:pPr>
    </w:lvl>
    <w:lvl w:ilvl="7" w:tentative="0">
      <w:start w:val="1"/>
      <w:numFmt w:val="lowerLetter"/>
      <w:lvlText w:val="%8)"/>
      <w:lvlJc w:val="left"/>
      <w:pPr>
        <w:ind w:left="3923" w:hanging="420"/>
      </w:pPr>
    </w:lvl>
    <w:lvl w:ilvl="8" w:tentative="0">
      <w:start w:val="1"/>
      <w:numFmt w:val="lowerRoman"/>
      <w:lvlText w:val="%9."/>
      <w:lvlJc w:val="right"/>
      <w:pPr>
        <w:ind w:left="4343" w:hanging="420"/>
      </w:pPr>
    </w:lvl>
  </w:abstractNum>
  <w:abstractNum w:abstractNumId="4">
    <w:nsid w:val="7E111E4D"/>
    <w:multiLevelType w:val="multilevel"/>
    <w:tmpl w:val="7E111E4D"/>
    <w:lvl w:ilvl="0" w:tentative="0">
      <w:start w:val="1"/>
      <w:numFmt w:val="decimal"/>
      <w:lvlText w:val="（%1）"/>
      <w:lvlJc w:val="left"/>
      <w:pPr>
        <w:ind w:left="1161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C"/>
    <w:rsid w:val="004D2058"/>
    <w:rsid w:val="006C2BFE"/>
    <w:rsid w:val="0071279C"/>
    <w:rsid w:val="07E65ECB"/>
    <w:rsid w:val="08863B9B"/>
    <w:rsid w:val="0F486398"/>
    <w:rsid w:val="140C1ECD"/>
    <w:rsid w:val="1BE84161"/>
    <w:rsid w:val="1CE101B0"/>
    <w:rsid w:val="216A458C"/>
    <w:rsid w:val="2EDE6F1F"/>
    <w:rsid w:val="303A642F"/>
    <w:rsid w:val="30EB269B"/>
    <w:rsid w:val="363C00A7"/>
    <w:rsid w:val="3FBB1413"/>
    <w:rsid w:val="64523AA7"/>
    <w:rsid w:val="6F44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94</Words>
  <Characters>540</Characters>
  <Lines>4</Lines>
  <Paragraphs>1</Paragraphs>
  <TotalTime>62</TotalTime>
  <ScaleCrop>false</ScaleCrop>
  <LinksUpToDate>false</LinksUpToDate>
  <CharactersWithSpaces>633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2018-10-12T06:13:00Z</dcterms:created>
  <dc:creator>股份总经办</dc:creator>
  <cp:lastModifiedBy>以梦为马   Scott </cp:lastModifiedBy>
  <cp:lastPrinted>2018-11-27T03:06:00Z</cp:lastPrinted>
  <dcterms:modified xsi:type="dcterms:W3CDTF">2018-11-28T02:24:53Z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