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附件8：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2021年全球航空货运量前30名货运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代理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人（《Transport Topics》排名数据）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32"/>
        </w:rPr>
      </w:pPr>
    </w:p>
    <w:tbl>
      <w:tblPr>
        <w:tblStyle w:val="5"/>
        <w:tblLook w:val="04A0" w:firstRow="1" w:lastRow="0" w:firstColumn="1" w:lastColumn="0" w:noHBand="0" w:noVBand="1"/>
        <w:tblCaption w:val=""/>
        <w:tblDescription w:val=""/>
        <w:tblW w:w="7655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75"/>
      </w:tblGrid>
      <w:tr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排名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center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Kuehne+Nagel/德迅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DHL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DSV A/S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DB Schenker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Expeditors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Nippon Express/日本通运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UPS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Bollore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Kintetsu World Express/近铁运通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Hellmann Worldwide Logistics/汉宏物流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Sino trans Ltd./中外运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Kerry Logistics/嘉里物流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A WOT Global Logistics Group/欧华国际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Ceva Logistics/基华物流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CTS International Logistics/华贸物流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DachserSE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Geodis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Crane Worldwide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Yusen Logistics/宇森物流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C.H.</w:t>
            </w:r>
            <w:r>
              <w:rPr>
                <w:rFonts w:ascii="等线" w:eastAsia="等线" w:hAnsi="等线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Robinson Worldwide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NNR Global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Pilot Freight Services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FedEx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Dimer co Express Group/中菲行国际物流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EFL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Log win AG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Cargo-Partner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Maersk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Trinity Logistics USA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30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Omni Logistics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Inden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6" w:default="1">
    <w:name w:val="Default Paragraph Font"/>
    <w:semiHidden/>
    <w:unhideWhenUsed/>
    <w:rPr/>
  </w:style>
  <w:style w:type="table" w:styleId="5" w:default="1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pPr>
      <w:spacing/>
      <w:ind w:firstLineChars="200" w:firstLine="420"/>
    </w:pPr>
    <w:rPr/>
  </w:style>
  <w:style w:type="paragraph" w:styleId="3">
    <w:name w:val="Footer"/>
    <w:basedOn w:val="1"/>
    <w:link w:val="页脚字符"/>
    <w:unhideWhenUsed/>
    <w:qFormat/>
    <w:pPr>
      <w:snapToGrid w:val="false"/>
      <w:tabs>
        <w:tab w:pos="4153" w:val="center"/>
        <w:tab w:pos="8306" w:val="right"/>
      </w:tabs>
      <w:spacing/>
      <w:jc w:val="left"/>
    </w:pPr>
    <w:rPr>
      <w:rFonts w:eastAsiaTheme="minorEastAsia" w:hAnsiTheme="minorHAnsi" w:cstheme="minorBidi" w:ascii="等线"/>
      <w:sz w:val="18"/>
      <w:szCs w:val="18"/>
    </w:rPr>
  </w:style>
  <w:style w:type="paragraph" w:styleId="4">
    <w:name w:val="Header"/>
    <w:basedOn w:val="1"/>
    <w:link w:val="页眉字符"/>
    <w:unhideWhenUsed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rFonts w:eastAsiaTheme="minorEastAsia" w:hAnsiTheme="minorHAnsi" w:cstheme="minorBidi" w:ascii="等线"/>
      <w:sz w:val="18"/>
      <w:szCs w:val="18"/>
    </w:rPr>
  </w:style>
  <w:style w:type="character" w:styleId="7" w:customStyle="1">
    <w:name w:val="页眉 字符"/>
    <w:basedOn w:val="6"/>
    <w:link w:val="Header"/>
    <w:qFormat/>
    <w:rPr>
      <w:sz w:val="18"/>
      <w:szCs w:val="18"/>
    </w:rPr>
  </w:style>
  <w:style w:type="character" w:styleId="8" w:customStyle="1">
    <w:name w:val="页脚 字符"/>
    <w:basedOn w:val="6"/>
    <w:link w:val="Footer"/>
    <w:rPr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2</Pages>
  <Words>176</Words>
  <Characters>581</Characters>
  <Application/>
  <DocSecurity>0</DocSecurity>
  <Lines>5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2022-07-27T03:31:00Z</dcterms:created>
  <dcterms:modified xsi:type="dcterms:W3CDTF">2022-07-27T07:31:30Z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