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autoSpaceDE w:val="false"/>
        <w:autoSpaceDN w:val="false"/>
        <w:adjustRightInd w:val="false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2" w:name="_GoBack"/>
      <w:bookmarkEnd w:id="2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附件9：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>
      <w:pPr>
        <w:autoSpaceDE w:val="false"/>
        <w:autoSpaceDN w:val="false"/>
        <w:adjustRightInd w:val="false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sz w:val="44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 xml:space="preserve">2020年中国国际货代物流</w:t>
      </w:r>
      <w:r>
        <w:rPr>
          <w:rFonts w:ascii="方正小标宋简体" w:eastAsia="方正小标宋简体" w:hAnsi="仿宋_GB2312" w:cs="仿宋_GB2312"/>
          <w:bCs/>
          <w:sz w:val="44"/>
          <w:szCs w:val="32"/>
        </w:rPr>
        <w:t xml:space="preserve">空运</w:t>
      </w: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 xml:space="preserve">业务</w:t>
      </w:r>
      <w:r>
        <w:rPr>
          <w:rFonts w:ascii="方正小标宋简体" w:eastAsia="方正小标宋简体" w:hAnsi="仿宋_GB2312" w:cs="仿宋_GB2312"/>
          <w:bCs/>
          <w:sz w:val="44"/>
          <w:szCs w:val="32"/>
        </w:rPr>
        <w:t xml:space="preserve">总收入前</w:t>
      </w: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 xml:space="preserve">30名</w:t>
      </w:r>
      <w:r>
        <w:rPr>
          <w:rFonts w:ascii="方正小标宋简体" w:eastAsia="方正小标宋简体" w:hAnsi="仿宋_GB2312" w:cs="仿宋_GB2312"/>
          <w:bCs/>
          <w:sz w:val="44"/>
          <w:szCs w:val="32"/>
        </w:rPr>
        <w:t xml:space="preserve">企业</w:t>
      </w: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 xml:space="preserve">（CIFA排名</w:t>
      </w:r>
      <w:r>
        <w:rPr>
          <w:rFonts w:ascii="方正小标宋简体" w:eastAsia="方正小标宋简体" w:hAnsi="仿宋_GB2312" w:cs="仿宋_GB2312"/>
          <w:bCs/>
          <w:sz w:val="44"/>
          <w:szCs w:val="32"/>
        </w:rPr>
        <w:t xml:space="preserve">数据</w:t>
      </w:r>
      <w:r>
        <w:rPr>
          <w:rFonts w:ascii="方正小标宋简体" w:eastAsia="方正小标宋简体" w:hAnsi="仿宋_GB2312" w:cs="仿宋_GB2312" w:hint="eastAsia"/>
          <w:bCs/>
          <w:sz w:val="44"/>
          <w:szCs w:val="32"/>
        </w:rPr>
        <w:t xml:space="preserve">）</w:t>
      </w:r>
    </w:p>
    <w:tbl>
      <w:tblPr>
        <w:tblStyle w:val="5"/>
        <w:tblLook w:val="04A0" w:firstRow="1" w:lastRow="0" w:firstColumn="1" w:lastColumn="0" w:noHBand="0" w:noVBand="1"/>
        <w:tblCaption w:val=""/>
        <w:tblDescription w:val=""/>
        <w:tblW w:w="6804" w:type="dxa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724"/>
      </w:tblGrid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  <w:p>
            <w:pPr>
              <w:widowControl w:val="true"/>
              <w:spacing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排名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爱派克斯国际物流(中国)有限公司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敦豪全球货运(中国)有限公司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3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中国外运股份有限公司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4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港中旅华贸国际物流股份有限公司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5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嘉里物流(中国)投资有限公司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6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唯凯国际物流股份有限公司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7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日通国际物流(中国)有限公司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8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广州欧华国际货运代理有限公司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9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深圳市柏威国际科技物流有限公司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10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新时代国际运输服务有限公司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11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近铁国际物流(中国)有限公司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12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深圳市安达顺国际物流有限公司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13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中远海运航空货运代理有限公司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14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硕达(上海)国际货运有限公司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15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北京泽坤国际货运代理有限公司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16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深圳市涵文国际货运代理有限公司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17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广东高捷航运物流有限公司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18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深圳天翼通国际货运代理有限公司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19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嘉宏国际运输代理有限公司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20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上海青旅国际货运有限公司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21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海程邦达供应链管理股份有限公司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22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鸿霖国际货运代理(上海)有限公司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23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日邮物流(中国)有限公司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24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江苏飞力达国际物流股份有限公司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25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锦海捷亚国际货运有限公司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26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中经得美国际快运代理有限公司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27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广州佳联迅物流有限公司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28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民航快递有限责任公司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29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山东朗越国际运输服务有限公司</w:t>
            </w:r>
          </w:p>
        </w:tc>
      </w:tr>
      <w:tr>
        <w:tblPrEx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righ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30</w:t>
            </w:r>
          </w:p>
        </w:tc>
        <w:tc>
          <w:tcPr>
            <w:tcW w:type="dxa" w:w="5724"/>
            <w:tcBorders>
              <w:top w:val="nil"/>
              <w:left w:val="nil"/>
              <w:bottom w:val="nil"/>
              <w:right w:val="nil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bottom"/>
          </w:tcPr>
          <w:p>
            <w:pPr>
              <w:widowControl w:val="true"/>
              <w:spacing/>
              <w:jc w:val="lef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江苏佳利达国际物流股份有限公司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等线"/>
      </w:rPr>
    </w:rPrDefault>
    <w:pPrDefault>
      <w:pPr>
        <w:spacing/>
      </w:pPr>
    </w:pPrDefault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NormalIndent"/>
    <w:qFormat/>
    <w:pPr>
      <w:widowControl w:val="false"/>
      <w:spacing/>
      <w:jc w:val="both"/>
    </w:pPr>
    <w:rPr>
      <w:rFonts w:ascii="Times New Roman" w:eastAsia="宋体" w:hAnsi="Times New Roman" w:cs="Times New Roman"/>
      <w:sz w:val="21"/>
      <w:szCs w:val="24"/>
      <w:lang w:val="en-US" w:eastAsia="zh-CN" w:bidi="ar-SA"/>
    </w:rPr>
  </w:style>
  <w:style w:type="character" w:styleId="6" w:default="1">
    <w:name w:val="Default Paragraph Font"/>
    <w:semiHidden/>
    <w:unhideWhenUsed/>
    <w:qFormat/>
    <w:rPr/>
  </w:style>
  <w:style w:type="table" w:styleId="5" w:default="1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pPr>
      <w:spacing/>
      <w:ind w:firstLineChars="200" w:firstLine="420"/>
    </w:pPr>
    <w:rPr/>
  </w:style>
  <w:style w:type="paragraph" w:styleId="3">
    <w:name w:val="Footer"/>
    <w:basedOn w:val="1"/>
    <w:link w:val="页脚字符"/>
    <w:unhideWhenUsed/>
    <w:qFormat/>
    <w:pPr>
      <w:snapToGrid w:val="false"/>
      <w:tabs>
        <w:tab w:pos="4153" w:val="center"/>
        <w:tab w:pos="8306" w:val="right"/>
      </w:tabs>
      <w:spacing/>
      <w:jc w:val="left"/>
    </w:pPr>
    <w:rPr>
      <w:rFonts w:eastAsiaTheme="minorEastAsia" w:hAnsiTheme="minorHAnsi" w:cstheme="minorBidi" w:ascii="等线"/>
      <w:sz w:val="18"/>
      <w:szCs w:val="18"/>
    </w:rPr>
  </w:style>
  <w:style w:type="paragraph" w:styleId="4">
    <w:name w:val="Header"/>
    <w:basedOn w:val="1"/>
    <w:link w:val="页眉字符"/>
    <w:unhideWhenUsed/>
    <w:qFormat/>
    <w:pPr>
      <w:snapToGrid w:val="false"/>
      <w:pBdr>
        <w:bottom w:val="single" w:sz="6" w:space="20" w:color="000000"/>
      </w:pBdr>
      <w:tabs>
        <w:tab w:pos="4153" w:val="center"/>
        <w:tab w:pos="8306" w:val="right"/>
      </w:tabs>
      <w:spacing/>
      <w:jc w:val="center"/>
    </w:pPr>
    <w:rPr>
      <w:rFonts w:eastAsiaTheme="minorEastAsia" w:hAnsiTheme="minorHAnsi" w:cstheme="minorBidi" w:ascii="等线"/>
      <w:sz w:val="18"/>
      <w:szCs w:val="18"/>
    </w:rPr>
  </w:style>
  <w:style w:type="character" w:styleId="7" w:customStyle="1">
    <w:name w:val="页眉 字符"/>
    <w:basedOn w:val="6"/>
    <w:link w:val="Header"/>
    <w:qFormat/>
    <w:rPr>
      <w:sz w:val="18"/>
      <w:szCs w:val="18"/>
    </w:rPr>
  </w:style>
  <w:style w:type="character" w:styleId="8" w:customStyle="1">
    <w:name w:val="页脚 字符"/>
    <w:basedOn w:val="6"/>
    <w:link w:val="Footer"/>
    <w:qFormat/>
    <w:rPr>
      <w:sz w:val="18"/>
      <w:szCs w:val="18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2</Pages>
  <Words>474</Words>
  <Characters>502</Characters>
  <Application/>
  <DocSecurity>0</DocSecurity>
  <Lines>4</Lines>
  <Paragraphs>1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2022-07-27T03:32:00Z</dcterms:created>
  <dcterms:modified xsi:type="dcterms:W3CDTF">2022-07-27T07:31:42Z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  <property fmtid="{D5CDD505-2E9C-101B-9397-08002B2CF9AE}" name="ICV" pid="3">
    <vt:lpstr/>
  </property>
</Properties>
</file>