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6.5.0.0 -->
  <w:body>
    <w:p>
      <w:pPr>
        <w:jc w:val="both"/>
        <w:rPr>
          <w:rFonts w:ascii="宋体" w:eastAsia="宋体" w:hAnsi="宋体" w:cs="宋体" w:hint="default"/>
          <w:bCs/>
          <w:color w:val="auto"/>
          <w:kern w:val="0"/>
          <w:sz w:val="28"/>
          <w:szCs w:val="28"/>
          <w:lang w:val="en-US" w:eastAsia="zh-CN"/>
        </w:rPr>
      </w:pPr>
      <w:r>
        <w:rPr>
          <w:rFonts w:ascii="宋体" w:hAnsi="宋体" w:cs="宋体" w:hint="eastAsia"/>
          <w:bCs/>
          <w:color w:val="auto"/>
          <w:kern w:val="0"/>
          <w:sz w:val="28"/>
          <w:szCs w:val="28"/>
          <w:lang w:val="en-US" w:eastAsia="zh-CN"/>
        </w:rPr>
        <w:t>附件2：</w:t>
      </w:r>
      <w:r>
        <w:rPr>
          <w:rFonts w:ascii="宋体" w:hAnsi="宋体" w:cs="宋体" w:hint="eastAsia"/>
          <w:bCs/>
          <w:color w:val="auto"/>
          <w:kern w:val="0"/>
          <w:sz w:val="28"/>
          <w:szCs w:val="28"/>
        </w:rPr>
        <w:t>《广告场地租赁合同书》</w:t>
      </w:r>
    </w:p>
    <w:p>
      <w:pPr>
        <w:jc w:val="center"/>
        <w:rPr>
          <w:rFonts w:ascii="仿宋" w:eastAsia="仿宋" w:hAnsi="仿宋" w:cs="仿宋"/>
          <w:b/>
          <w:color w:val="auto"/>
          <w:sz w:val="44"/>
          <w:szCs w:val="44"/>
        </w:rPr>
      </w:pPr>
      <w:r>
        <w:rPr>
          <w:rFonts w:ascii="仿宋" w:eastAsia="仿宋" w:hAnsi="仿宋" w:cs="仿宋" w:hint="eastAsia"/>
          <w:b/>
          <w:color w:val="auto"/>
          <w:sz w:val="44"/>
          <w:szCs w:val="44"/>
        </w:rPr>
        <w:t>《广告场地租赁合同书》</w:t>
      </w:r>
    </w:p>
    <w:p>
      <w:pPr>
        <w:jc w:val="center"/>
        <w:rPr>
          <w:rFonts w:ascii="仿宋" w:eastAsia="仿宋" w:hAnsi="仿宋" w:cs="仿宋"/>
          <w:b/>
          <w:color w:val="auto"/>
          <w:sz w:val="44"/>
          <w:szCs w:val="44"/>
        </w:rPr>
      </w:pPr>
      <w:r>
        <w:rPr>
          <w:rFonts w:ascii="仿宋" w:eastAsia="仿宋" w:hAnsi="仿宋" w:cs="仿宋" w:hint="eastAsia"/>
          <w:b/>
          <w:color w:val="auto"/>
          <w:sz w:val="44"/>
          <w:szCs w:val="44"/>
        </w:rPr>
        <w:t xml:space="preserve"> </w:t>
      </w:r>
    </w:p>
    <w:p>
      <w:pPr>
        <w:keepNext w:val="0"/>
        <w:keepLines w:val="0"/>
        <w:pageBreakBefore w:val="0"/>
        <w:kinsoku/>
        <w:wordWrap/>
        <w:overflowPunct/>
        <w:topLinePunct w:val="0"/>
        <w:autoSpaceDE/>
        <w:autoSpaceDN/>
        <w:bidi w:val="0"/>
        <w:spacing w:line="360" w:lineRule="auto"/>
        <w:ind w:right="0"/>
        <w:jc w:val="center"/>
        <w:rPr>
          <w:rFonts w:ascii="宋体" w:eastAsia="宋体" w:hAnsi="宋体" w:cs="宋体" w:hint="eastAsia"/>
          <w:b/>
          <w:color w:val="auto"/>
          <w:sz w:val="24"/>
          <w:szCs w:val="24"/>
          <w:lang w:val="en-US" w:eastAsia="zh-CN"/>
        </w:rPr>
      </w:pPr>
      <w:r>
        <w:rPr>
          <w:rFonts w:ascii="仿宋" w:eastAsia="仿宋" w:hAnsi="仿宋" w:cs="仿宋" w:hint="eastAsia"/>
          <w:b/>
          <w:color w:val="auto"/>
          <w:sz w:val="24"/>
        </w:rPr>
        <w:t xml:space="preserve">                                         合同编号：</w:t>
      </w:r>
    </w:p>
    <w:p>
      <w:pPr>
        <w:pageBreakBefore w:val="0"/>
        <w:kinsoku/>
        <w:wordWrap/>
        <w:overflowPunct/>
        <w:topLinePunct w:val="0"/>
        <w:autoSpaceDE/>
        <w:autoSpaceDN/>
        <w:bidi w:val="0"/>
        <w:adjustRightInd/>
        <w:spacing w:line="360" w:lineRule="auto"/>
        <w:jc w:val="center"/>
        <w:textAlignment w:val="auto"/>
        <w:rPr>
          <w:rFonts w:ascii="仿宋" w:eastAsia="仿宋" w:hAnsi="仿宋" w:cs="仿宋" w:hint="eastAsia"/>
          <w:b/>
          <w:bCs/>
          <w:color w:val="auto"/>
          <w:sz w:val="24"/>
          <w:szCs w:val="28"/>
        </w:rPr>
      </w:pPr>
    </w:p>
    <w:p>
      <w:pPr>
        <w:snapToGrid w:val="0"/>
        <w:spacing w:line="360" w:lineRule="auto"/>
        <w:ind w:left="630"/>
        <w:rPr>
          <w:rFonts w:ascii="仿宋" w:eastAsia="仿宋" w:hAnsi="仿宋" w:cs="仿宋"/>
          <w:b/>
          <w:color w:val="auto"/>
          <w:sz w:val="24"/>
          <w:szCs w:val="28"/>
        </w:rPr>
      </w:pPr>
      <w:r>
        <w:rPr>
          <w:rFonts w:ascii="仿宋" w:eastAsia="仿宋" w:hAnsi="仿宋" w:cs="仿宋" w:hint="eastAsia"/>
          <w:b/>
          <w:color w:val="auto"/>
          <w:sz w:val="24"/>
          <w:szCs w:val="28"/>
          <w:lang/>
        </w:rPr>
        <w:t>出租人</w:t>
      </w:r>
      <w:r>
        <w:rPr>
          <w:rFonts w:ascii="仿宋" w:eastAsia="仿宋" w:hAnsi="仿宋" w:cs="仿宋"/>
          <w:b/>
          <w:color w:val="auto"/>
          <w:sz w:val="24"/>
          <w:szCs w:val="28"/>
          <w:lang/>
        </w:rPr>
        <w:t>（</w:t>
      </w:r>
      <w:r>
        <w:rPr>
          <w:rFonts w:ascii="仿宋" w:eastAsia="仿宋" w:hAnsi="仿宋" w:cs="仿宋" w:hint="eastAsia"/>
          <w:b/>
          <w:color w:val="auto"/>
          <w:sz w:val="24"/>
          <w:szCs w:val="28"/>
          <w:lang/>
        </w:rPr>
        <w:t>以下简称</w:t>
      </w:r>
      <w:r>
        <w:rPr>
          <w:rFonts w:ascii="仿宋" w:eastAsia="仿宋" w:hAnsi="仿宋" w:cs="仿宋" w:hint="eastAsia"/>
          <w:b/>
          <w:color w:val="auto"/>
          <w:sz w:val="24"/>
          <w:szCs w:val="28"/>
        </w:rPr>
        <w:t>甲方</w:t>
      </w:r>
      <w:r>
        <w:rPr>
          <w:rFonts w:ascii="仿宋" w:eastAsia="仿宋" w:hAnsi="仿宋" w:cs="仿宋"/>
          <w:b/>
          <w:color w:val="auto"/>
          <w:sz w:val="24"/>
          <w:szCs w:val="28"/>
        </w:rPr>
        <w:t>）</w:t>
      </w:r>
      <w:r>
        <w:rPr>
          <w:rFonts w:ascii="仿宋" w:eastAsia="仿宋" w:hAnsi="仿宋" w:cs="仿宋" w:hint="eastAsia"/>
          <w:b/>
          <w:color w:val="auto"/>
          <w:sz w:val="24"/>
          <w:szCs w:val="28"/>
        </w:rPr>
        <w:t>：成都国际机场广告传媒有限公司</w:t>
      </w:r>
    </w:p>
    <w:p>
      <w:pPr>
        <w:snapToGrid w:val="0"/>
        <w:spacing w:line="360" w:lineRule="auto"/>
        <w:ind w:left="1835" w:hanging="1205"/>
        <w:rPr>
          <w:rFonts w:ascii="仿宋" w:eastAsia="仿宋" w:hAnsi="仿宋" w:cs="仿宋"/>
          <w:b/>
          <w:color w:val="auto"/>
          <w:sz w:val="24"/>
          <w:szCs w:val="28"/>
        </w:rPr>
      </w:pPr>
      <w:r>
        <w:rPr>
          <w:rFonts w:ascii="仿宋" w:eastAsia="仿宋" w:hAnsi="仿宋" w:cs="仿宋" w:hint="eastAsia"/>
          <w:b/>
          <w:color w:val="auto"/>
          <w:sz w:val="24"/>
          <w:szCs w:val="28"/>
        </w:rPr>
        <w:t>地    址：成都</w:t>
      </w:r>
      <w:r>
        <w:rPr>
          <w:rFonts w:ascii="仿宋" w:eastAsia="仿宋" w:hAnsi="仿宋" w:cs="仿宋" w:hint="eastAsia"/>
          <w:b/>
          <w:color w:val="auto"/>
          <w:sz w:val="24"/>
          <w:szCs w:val="28"/>
          <w:lang w:val="en-US" w:eastAsia="zh-CN"/>
        </w:rPr>
        <w:t>市</w:t>
      </w:r>
      <w:r>
        <w:rPr>
          <w:rFonts w:ascii="仿宋" w:eastAsia="仿宋" w:hAnsi="仿宋" w:cs="仿宋" w:hint="eastAsia"/>
          <w:b/>
          <w:color w:val="auto"/>
          <w:sz w:val="24"/>
          <w:szCs w:val="28"/>
        </w:rPr>
        <w:t>双流国际机场</w:t>
      </w:r>
    </w:p>
    <w:p>
      <w:pPr>
        <w:snapToGrid w:val="0"/>
        <w:spacing w:line="360" w:lineRule="auto"/>
        <w:ind w:left="630"/>
        <w:rPr>
          <w:rFonts w:ascii="仿宋" w:eastAsia="仿宋" w:hAnsi="仿宋" w:cs="仿宋"/>
          <w:b/>
          <w:color w:val="auto"/>
          <w:sz w:val="24"/>
          <w:szCs w:val="28"/>
        </w:rPr>
      </w:pPr>
      <w:r>
        <w:rPr>
          <w:rFonts w:ascii="仿宋" w:eastAsia="仿宋" w:hAnsi="仿宋" w:cs="仿宋" w:hint="eastAsia"/>
          <w:b/>
          <w:color w:val="auto"/>
          <w:sz w:val="24"/>
          <w:szCs w:val="28"/>
        </w:rPr>
        <w:t>联系电话：028-85208938</w:t>
      </w:r>
    </w:p>
    <w:p>
      <w:pPr>
        <w:snapToGrid w:val="0"/>
        <w:spacing w:line="360" w:lineRule="auto"/>
        <w:ind w:left="630"/>
        <w:rPr>
          <w:rFonts w:ascii="仿宋" w:eastAsia="仿宋" w:hAnsi="仿宋" w:cs="仿宋"/>
          <w:b/>
          <w:color w:val="auto"/>
          <w:sz w:val="24"/>
          <w:szCs w:val="28"/>
        </w:rPr>
      </w:pPr>
    </w:p>
    <w:p>
      <w:pPr>
        <w:tabs>
          <w:tab w:val="left" w:pos="3465"/>
        </w:tabs>
        <w:spacing w:line="360" w:lineRule="auto"/>
        <w:ind w:firstLine="723"/>
        <w:rPr>
          <w:rFonts w:ascii="仿宋_GB2312" w:eastAsia="仿宋" w:hAnsi="宋体" w:hint="eastAsia"/>
          <w:b w:val="0"/>
          <w:bCs/>
          <w:color w:val="auto"/>
          <w:sz w:val="24"/>
          <w:szCs w:val="28"/>
          <w:lang w:eastAsia="zh-CN"/>
        </w:rPr>
      </w:pPr>
      <w:r>
        <w:rPr>
          <w:rFonts w:ascii="仿宋" w:eastAsia="仿宋" w:hAnsi="仿宋" w:cs="仿宋" w:hint="eastAsia"/>
          <w:b/>
          <w:color w:val="auto"/>
          <w:sz w:val="24"/>
          <w:szCs w:val="28"/>
          <w:lang/>
        </w:rPr>
        <w:t>承租人</w:t>
      </w:r>
      <w:r>
        <w:rPr>
          <w:rFonts w:ascii="仿宋" w:eastAsia="仿宋" w:hAnsi="仿宋" w:cs="仿宋"/>
          <w:b/>
          <w:color w:val="auto"/>
          <w:sz w:val="24"/>
          <w:szCs w:val="28"/>
          <w:lang/>
        </w:rPr>
        <w:t>（</w:t>
      </w:r>
      <w:r>
        <w:rPr>
          <w:rFonts w:ascii="仿宋" w:eastAsia="仿宋" w:hAnsi="仿宋" w:cs="仿宋" w:hint="eastAsia"/>
          <w:b/>
          <w:color w:val="auto"/>
          <w:sz w:val="24"/>
          <w:szCs w:val="28"/>
          <w:lang/>
        </w:rPr>
        <w:t>以下简称</w:t>
      </w:r>
      <w:r>
        <w:rPr>
          <w:rFonts w:ascii="仿宋" w:eastAsia="仿宋" w:hAnsi="仿宋" w:cs="仿宋" w:hint="eastAsia"/>
          <w:b/>
          <w:color w:val="auto"/>
          <w:sz w:val="24"/>
          <w:szCs w:val="28"/>
        </w:rPr>
        <w:t>乙方</w:t>
      </w:r>
      <w:r>
        <w:rPr>
          <w:rFonts w:ascii="仿宋" w:eastAsia="仿宋" w:hAnsi="仿宋" w:cs="仿宋"/>
          <w:b/>
          <w:color w:val="auto"/>
          <w:sz w:val="24"/>
          <w:szCs w:val="28"/>
        </w:rPr>
        <w:t>）</w:t>
      </w:r>
      <w:r>
        <w:rPr>
          <w:rFonts w:ascii="仿宋" w:eastAsia="仿宋" w:hAnsi="仿宋" w:cs="仿宋" w:hint="eastAsia"/>
          <w:b/>
          <w:color w:val="auto"/>
          <w:sz w:val="24"/>
          <w:szCs w:val="28"/>
        </w:rPr>
        <w:t>：</w:t>
      </w:r>
    </w:p>
    <w:p>
      <w:pPr>
        <w:snapToGrid w:val="0"/>
        <w:spacing w:line="360" w:lineRule="auto"/>
        <w:ind w:left="630"/>
        <w:rPr>
          <w:rFonts w:ascii="仿宋_GB2312" w:eastAsia="仿宋" w:hAnsi="宋体" w:hint="eastAsia"/>
          <w:b/>
          <w:color w:val="auto"/>
          <w:sz w:val="24"/>
          <w:szCs w:val="28"/>
          <w:lang w:val="en-US" w:eastAsia="zh-CN"/>
        </w:rPr>
      </w:pPr>
      <w:r>
        <w:rPr>
          <w:rFonts w:ascii="仿宋" w:eastAsia="仿宋" w:hAnsi="仿宋" w:cs="仿宋" w:hint="eastAsia"/>
          <w:b/>
          <w:color w:val="auto"/>
          <w:sz w:val="24"/>
          <w:szCs w:val="28"/>
        </w:rPr>
        <w:t>地    址：</w:t>
      </w:r>
    </w:p>
    <w:p>
      <w:pPr>
        <w:snapToGrid w:val="0"/>
        <w:spacing w:line="360" w:lineRule="auto"/>
        <w:ind w:left="630"/>
        <w:rPr>
          <w:rFonts w:ascii="仿宋_GB2312" w:eastAsia="仿宋" w:hAnsi="宋体" w:hint="eastAsia"/>
          <w:b/>
          <w:color w:val="auto"/>
          <w:sz w:val="24"/>
          <w:szCs w:val="28"/>
          <w:lang w:val="en-US" w:eastAsia="zh-CN"/>
        </w:rPr>
      </w:pPr>
      <w:r>
        <w:rPr>
          <w:rFonts w:ascii="仿宋" w:eastAsia="仿宋" w:hAnsi="仿宋" w:cs="仿宋" w:hint="eastAsia"/>
          <w:b/>
          <w:color w:val="auto"/>
          <w:sz w:val="24"/>
          <w:szCs w:val="28"/>
        </w:rPr>
        <w:t>联系电话：</w:t>
      </w:r>
    </w:p>
    <w:p>
      <w:pPr>
        <w:snapToGrid w:val="0"/>
        <w:spacing w:line="360" w:lineRule="auto"/>
        <w:rPr>
          <w:rFonts w:ascii="仿宋" w:eastAsia="仿宋" w:hAnsi="仿宋" w:cs="仿宋"/>
          <w:b/>
          <w:color w:val="auto"/>
          <w:sz w:val="24"/>
          <w:szCs w:val="28"/>
        </w:rPr>
      </w:pP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根据《中华人民共和国民法典》《中华人民共和国广告法》等相关法律、法规</w:t>
      </w:r>
      <w:r>
        <w:rPr>
          <w:rFonts w:ascii="仿宋" w:eastAsia="仿宋" w:hAnsi="仿宋" w:cs="仿宋" w:hint="eastAsia"/>
          <w:color w:val="auto"/>
          <w:sz w:val="24"/>
          <w:szCs w:val="28"/>
          <w:lang/>
        </w:rPr>
        <w:t>的规定</w:t>
      </w:r>
      <w:r>
        <w:rPr>
          <w:rFonts w:ascii="仿宋" w:eastAsia="仿宋" w:hAnsi="仿宋" w:cs="仿宋" w:hint="eastAsia"/>
          <w:color w:val="auto"/>
          <w:sz w:val="24"/>
          <w:szCs w:val="28"/>
        </w:rPr>
        <w:t>，甲乙双方就广告场地租赁事宜，签订本合同以资共同信守：</w:t>
      </w:r>
    </w:p>
    <w:p>
      <w:pPr>
        <w:spacing w:line="360" w:lineRule="auto"/>
        <w:outlineLvl w:val="0"/>
        <w:rPr>
          <w:rFonts w:ascii="仿宋" w:eastAsia="仿宋" w:hAnsi="仿宋" w:cs="仿宋"/>
          <w:color w:val="auto"/>
          <w:sz w:val="24"/>
          <w:szCs w:val="28"/>
        </w:rPr>
      </w:pPr>
      <w:r>
        <w:rPr>
          <w:rFonts w:ascii="仿宋" w:eastAsia="仿宋" w:hAnsi="仿宋" w:cs="仿宋" w:hint="eastAsia"/>
          <w:color w:val="auto"/>
          <w:sz w:val="24"/>
          <w:szCs w:val="28"/>
        </w:rPr>
        <w:t xml:space="preserve">    1.广告场地形式和位置</w:t>
      </w:r>
    </w:p>
    <w:p>
      <w:pPr>
        <w:spacing w:line="360" w:lineRule="auto"/>
        <w:ind w:firstLine="480"/>
        <w:rPr>
          <w:rFonts w:ascii="仿宋_GB2312" w:eastAsia="仿宋" w:hAnsi="宋体" w:hint="eastAsia"/>
          <w:color w:val="auto"/>
          <w:sz w:val="24"/>
          <w:szCs w:val="28"/>
          <w:u w:val="none"/>
          <w:lang w:val="en-US" w:eastAsia="zh-CN"/>
        </w:rPr>
      </w:pPr>
      <w:r>
        <w:rPr>
          <w:rFonts w:ascii="仿宋" w:eastAsia="仿宋" w:hAnsi="仿宋" w:cs="仿宋" w:hint="eastAsia"/>
          <w:color w:val="auto"/>
          <w:sz w:val="24"/>
          <w:szCs w:val="28"/>
        </w:rPr>
        <w:t>1.1广告场地形式：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 w:eastAsia="仿宋" w:hAnsi="仿宋" w:cs="仿宋" w:hint="eastAsia"/>
          <w:color w:val="auto"/>
          <w:sz w:val="24"/>
          <w:szCs w:val="28"/>
          <w:u w:val="none"/>
        </w:rPr>
      </w:pPr>
      <w:r>
        <w:rPr>
          <w:rFonts w:ascii="仿宋" w:eastAsia="仿宋" w:hAnsi="仿宋" w:cs="仿宋" w:hint="eastAsia"/>
          <w:color w:val="auto"/>
          <w:sz w:val="24"/>
          <w:szCs w:val="28"/>
          <w:u w:val="none"/>
        </w:rPr>
        <w:t>1.2广告场地位置：</w:t>
      </w:r>
    </w:p>
    <w:p>
      <w:pPr>
        <w:pStyle w:val="Heading1"/>
        <w:keepNext w:val="0"/>
        <w:keepLines w:val="0"/>
        <w:pageBreakBefore w:val="0"/>
        <w:widowControl/>
        <w:numPr>
          <w:ilvl w:val="0"/>
          <w:numId w:val="0"/>
        </w:numPr>
        <w:kinsoku/>
        <w:wordWrap/>
        <w:overflowPunct/>
        <w:topLinePunct w:val="0"/>
        <w:autoSpaceDE/>
        <w:autoSpaceDN/>
        <w:bidi w:val="0"/>
        <w:adjustRightInd/>
        <w:snapToGrid/>
        <w:spacing w:line="360" w:lineRule="auto"/>
        <w:ind w:left="0" w:firstLine="480"/>
        <w:textAlignment w:val="auto"/>
        <w:rPr>
          <w:rFonts w:ascii="仿宋" w:eastAsia="仿宋" w:hAnsi="仿宋" w:cs="仿宋" w:hint="eastAsia"/>
          <w:b w:val="0"/>
          <w:color w:val="auto"/>
          <w:sz w:val="24"/>
          <w:szCs w:val="28"/>
        </w:rPr>
      </w:pPr>
      <w:r>
        <w:rPr>
          <w:rFonts w:ascii="仿宋" w:eastAsia="仿宋" w:hAnsi="仿宋" w:cs="仿宋" w:hint="eastAsia"/>
          <w:b w:val="0"/>
          <w:color w:val="auto"/>
          <w:sz w:val="24"/>
          <w:szCs w:val="28"/>
        </w:rPr>
        <w:t>2.合同期限</w:t>
      </w:r>
    </w:p>
    <w:p>
      <w:pPr>
        <w:spacing w:line="360" w:lineRule="auto"/>
        <w:ind w:firstLine="480"/>
        <w:rPr>
          <w:rFonts w:ascii="仿宋" w:eastAsia="仿宋" w:hAnsi="仿宋" w:cs="仿宋" w:hint="eastAsia"/>
          <w:color w:val="auto"/>
          <w:sz w:val="24"/>
        </w:rPr>
      </w:pPr>
      <w:r>
        <w:rPr>
          <w:rFonts w:ascii="仿宋" w:eastAsia="仿宋" w:hAnsi="仿宋" w:cs="仿宋" w:hint="eastAsia"/>
          <w:color w:val="auto"/>
          <w:sz w:val="24"/>
          <w:szCs w:val="28"/>
        </w:rPr>
        <w:t>2.1本合同期限为</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，自</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年</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月</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日至</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年</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月</w:t>
      </w:r>
      <w:r>
        <w:rPr>
          <w:rFonts w:ascii="仿宋" w:eastAsia="仿宋" w:hAnsi="仿宋" w:cs="仿宋" w:hint="eastAsia"/>
          <w:b/>
          <w:bCs/>
          <w:color w:val="auto"/>
          <w:sz w:val="24"/>
          <w:szCs w:val="28"/>
          <w:u w:val="single"/>
          <w:lang w:val="en-US" w:eastAsia="zh-CN"/>
        </w:rPr>
        <w:t xml:space="preserve">   </w:t>
      </w:r>
      <w:r>
        <w:rPr>
          <w:rFonts w:ascii="仿宋" w:eastAsia="仿宋" w:hAnsi="仿宋" w:cs="仿宋" w:hint="eastAsia"/>
          <w:color w:val="auto"/>
          <w:sz w:val="24"/>
          <w:szCs w:val="28"/>
        </w:rPr>
        <w:t>日止。</w:t>
      </w:r>
      <w:r>
        <w:rPr>
          <w:rFonts w:ascii="仿宋" w:eastAsia="仿宋" w:hAnsi="仿宋" w:cs="仿宋" w:hint="eastAsia"/>
          <w:color w:val="auto"/>
          <w:sz w:val="24"/>
        </w:rPr>
        <w:t>广告场地租赁时间与合同期限一致。</w:t>
      </w:r>
    </w:p>
    <w:p>
      <w:pPr>
        <w:spacing w:line="360" w:lineRule="auto"/>
        <w:ind w:firstLine="480"/>
        <w:rPr>
          <w:rFonts w:ascii="仿宋" w:eastAsia="仿宋" w:hAnsi="仿宋" w:cs="仿宋" w:hint="eastAsia"/>
          <w:color w:val="auto"/>
          <w:sz w:val="24"/>
          <w:szCs w:val="28"/>
          <w:lang w:eastAsia="zh-CN"/>
        </w:rPr>
      </w:pPr>
      <w:r>
        <w:rPr>
          <w:rFonts w:ascii="仿宋" w:eastAsia="仿宋" w:hAnsi="仿宋" w:cs="仿宋" w:hint="eastAsia"/>
          <w:color w:val="auto"/>
          <w:sz w:val="24"/>
          <w:szCs w:val="28"/>
          <w:lang w:val="en-US" w:eastAsia="zh-CN"/>
        </w:rPr>
        <w:t>2.2</w:t>
      </w:r>
      <w:r>
        <w:rPr>
          <w:rFonts w:ascii="仿宋" w:eastAsia="仿宋" w:hAnsi="仿宋" w:cs="仿宋" w:hint="eastAsia"/>
          <w:color w:val="auto"/>
          <w:sz w:val="24"/>
          <w:szCs w:val="28"/>
        </w:rPr>
        <w:t>经甲乙双方协商，经营期满</w:t>
      </w:r>
      <w:r>
        <w:rPr>
          <w:rFonts w:ascii="仿宋" w:eastAsia="仿宋" w:hAnsi="仿宋" w:cs="仿宋" w:hint="eastAsia"/>
          <w:b/>
          <w:bCs/>
          <w:color w:val="auto"/>
          <w:sz w:val="24"/>
          <w:szCs w:val="24"/>
          <w:u w:val="single"/>
          <w:lang w:val="en-US" w:eastAsia="zh-CN"/>
        </w:rPr>
        <w:t>1</w:t>
      </w:r>
      <w:r>
        <w:rPr>
          <w:rFonts w:ascii="仿宋" w:eastAsia="仿宋" w:hAnsi="仿宋" w:cs="仿宋" w:hint="eastAsia"/>
          <w:color w:val="auto"/>
          <w:sz w:val="24"/>
          <w:szCs w:val="28"/>
        </w:rPr>
        <w:t>个完整年度（即满</w:t>
      </w:r>
      <w:r>
        <w:rPr>
          <w:rFonts w:ascii="仿宋" w:eastAsia="仿宋" w:hAnsi="仿宋" w:cs="仿宋" w:hint="eastAsia"/>
          <w:b/>
          <w:bCs/>
          <w:color w:val="auto"/>
          <w:sz w:val="24"/>
          <w:szCs w:val="24"/>
          <w:u w:val="single"/>
          <w:lang w:val="en-US" w:eastAsia="zh-CN"/>
        </w:rPr>
        <w:t>12</w:t>
      </w:r>
      <w:r>
        <w:rPr>
          <w:rFonts w:ascii="仿宋" w:eastAsia="仿宋" w:hAnsi="仿宋" w:cs="仿宋" w:hint="eastAsia"/>
          <w:color w:val="auto"/>
          <w:sz w:val="24"/>
          <w:szCs w:val="28"/>
        </w:rPr>
        <w:t>个月）</w:t>
      </w:r>
      <w:r>
        <w:rPr>
          <w:rFonts w:ascii="仿宋_GB2312" w:eastAsia="仿宋_GB2312" w:hAnsi="仿宋_GB2312" w:cs="仿宋_GB2312" w:hint="eastAsia"/>
          <w:color w:val="auto"/>
          <w:sz w:val="28"/>
          <w:szCs w:val="28"/>
        </w:rPr>
        <w:t>，</w:t>
      </w:r>
      <w:r>
        <w:rPr>
          <w:rFonts w:ascii="仿宋" w:eastAsia="仿宋" w:hAnsi="仿宋" w:cs="仿宋" w:hint="eastAsia"/>
          <w:color w:val="auto"/>
          <w:sz w:val="24"/>
          <w:szCs w:val="28"/>
        </w:rPr>
        <w:t>即可退租。在此基础上，如乙方有退租意向，应提前</w:t>
      </w:r>
      <w:r>
        <w:rPr>
          <w:rFonts w:ascii="仿宋" w:eastAsia="仿宋" w:hAnsi="仿宋" w:cs="仿宋" w:hint="eastAsia"/>
          <w:b/>
          <w:bCs/>
          <w:color w:val="auto"/>
          <w:sz w:val="24"/>
          <w:szCs w:val="24"/>
          <w:u w:val="single"/>
          <w:lang w:val="en-US" w:eastAsia="zh-CN"/>
        </w:rPr>
        <w:t>2</w:t>
      </w:r>
      <w:r>
        <w:rPr>
          <w:rFonts w:ascii="仿宋" w:eastAsia="仿宋" w:hAnsi="仿宋" w:cs="仿宋" w:hint="eastAsia"/>
          <w:color w:val="auto"/>
          <w:sz w:val="24"/>
          <w:szCs w:val="28"/>
        </w:rPr>
        <w:t>个月书面告知甲方，则履约保证金予以退还</w:t>
      </w:r>
      <w:r>
        <w:rPr>
          <w:rFonts w:ascii="仿宋" w:eastAsia="仿宋" w:hAnsi="仿宋" w:cs="仿宋" w:hint="eastAsia"/>
          <w:color w:val="auto"/>
          <w:sz w:val="24"/>
          <w:szCs w:val="28"/>
          <w:lang w:eastAsia="zh-CN"/>
        </w:rPr>
        <w:t>。</w:t>
      </w:r>
    </w:p>
    <w:p>
      <w:pPr>
        <w:spacing w:line="360" w:lineRule="auto"/>
        <w:ind w:firstLine="480"/>
        <w:rPr>
          <w:rFonts w:ascii="仿宋" w:eastAsia="仿宋" w:hAnsi="仿宋" w:cs="仿宋" w:hint="eastAsia"/>
          <w:color w:val="auto"/>
          <w:sz w:val="24"/>
          <w:szCs w:val="28"/>
        </w:rPr>
      </w:pPr>
      <w:r>
        <w:rPr>
          <w:rFonts w:ascii="仿宋" w:eastAsia="仿宋" w:hAnsi="仿宋" w:cs="仿宋" w:hint="eastAsia"/>
          <w:color w:val="auto"/>
          <w:sz w:val="24"/>
          <w:szCs w:val="28"/>
        </w:rPr>
        <w:t>2.3不满足以上</w:t>
      </w:r>
      <w:r>
        <w:rPr>
          <w:rFonts w:ascii="仿宋" w:eastAsia="仿宋" w:hAnsi="仿宋" w:cs="仿宋" w:hint="eastAsia"/>
          <w:color w:val="auto"/>
          <w:sz w:val="24"/>
          <w:szCs w:val="28"/>
          <w:lang w:val="en-US" w:eastAsia="zh-CN"/>
        </w:rPr>
        <w:t>第</w:t>
      </w:r>
      <w:r>
        <w:rPr>
          <w:rFonts w:ascii="仿宋" w:eastAsia="仿宋" w:hAnsi="仿宋" w:cs="仿宋" w:hint="eastAsia"/>
          <w:color w:val="auto"/>
          <w:sz w:val="24"/>
          <w:szCs w:val="28"/>
        </w:rPr>
        <w:t>2.2条两个前提条件的提前退租，属违约行为，履约保证金不予退还。</w:t>
      </w:r>
    </w:p>
    <w:p>
      <w:pPr>
        <w:spacing w:line="360" w:lineRule="auto"/>
        <w:ind w:firstLine="480"/>
        <w:rPr>
          <w:rFonts w:ascii="仿宋" w:eastAsia="仿宋" w:hAnsi="仿宋" w:cs="仿宋" w:hint="eastAsia"/>
          <w:color w:val="auto"/>
          <w:sz w:val="24"/>
          <w:szCs w:val="24"/>
          <w:lang w:eastAsia="zh-CN"/>
        </w:rPr>
      </w:pPr>
      <w:r>
        <w:rPr>
          <w:rFonts w:ascii="仿宋" w:eastAsia="仿宋" w:hAnsi="仿宋" w:cs="仿宋" w:hint="eastAsia"/>
          <w:color w:val="auto"/>
          <w:sz w:val="24"/>
        </w:rPr>
        <w:t>2.</w:t>
      </w:r>
      <w:r>
        <w:rPr>
          <w:rFonts w:ascii="仿宋" w:eastAsia="仿宋" w:hAnsi="仿宋" w:cs="仿宋" w:hint="eastAsia"/>
          <w:color w:val="auto"/>
          <w:sz w:val="24"/>
          <w:lang w:val="en-US" w:eastAsia="zh-CN"/>
        </w:rPr>
        <w:t>4</w:t>
      </w:r>
      <w:r>
        <w:rPr>
          <w:rFonts w:ascii="仿宋" w:eastAsia="仿宋" w:hAnsi="仿宋" w:cs="仿宋" w:hint="eastAsia"/>
          <w:color w:val="auto"/>
          <w:sz w:val="24"/>
        </w:rPr>
        <w:t>乙方如有继续租赁的意向，需在合同</w:t>
      </w:r>
      <w:r>
        <w:rPr>
          <w:rFonts w:ascii="仿宋" w:eastAsia="仿宋" w:hAnsi="仿宋" w:cs="仿宋" w:hint="eastAsia"/>
          <w:color w:val="auto"/>
          <w:sz w:val="24"/>
          <w:lang/>
        </w:rPr>
        <w:t>期限</w:t>
      </w:r>
      <w:r>
        <w:rPr>
          <w:rFonts w:ascii="仿宋" w:eastAsia="仿宋" w:hAnsi="仿宋" w:cs="仿宋" w:hint="eastAsia"/>
          <w:color w:val="auto"/>
          <w:sz w:val="24"/>
        </w:rPr>
        <w:t>届满提前</w:t>
      </w:r>
      <w:r>
        <w:rPr>
          <w:rFonts w:ascii="仿宋" w:eastAsia="仿宋" w:hAnsi="仿宋" w:cs="仿宋" w:hint="eastAsia"/>
          <w:b/>
          <w:bCs/>
          <w:color w:val="auto"/>
          <w:sz w:val="24"/>
          <w:u w:val="single"/>
        </w:rPr>
        <w:t>2</w:t>
      </w:r>
      <w:r>
        <w:rPr>
          <w:rFonts w:ascii="仿宋" w:eastAsia="仿宋" w:hAnsi="仿宋" w:cs="仿宋" w:hint="eastAsia"/>
          <w:color w:val="auto"/>
          <w:sz w:val="24"/>
        </w:rPr>
        <w:t>个月向甲方提出书面续约申请，甲方可做出是否同意续约的决定，</w:t>
      </w:r>
      <w:r>
        <w:rPr>
          <w:rFonts w:ascii="仿宋" w:eastAsia="仿宋" w:hAnsi="仿宋" w:cs="仿宋" w:hint="eastAsia"/>
          <w:color w:val="auto"/>
          <w:sz w:val="24"/>
          <w:lang/>
        </w:rPr>
        <w:t>如甲方同意续约的</w:t>
      </w:r>
      <w:r>
        <w:rPr>
          <w:rFonts w:ascii="仿宋" w:eastAsia="仿宋" w:hAnsi="仿宋" w:cs="仿宋"/>
          <w:color w:val="auto"/>
          <w:sz w:val="24"/>
          <w:lang/>
        </w:rPr>
        <w:t>，</w:t>
      </w:r>
      <w:r>
        <w:rPr>
          <w:rFonts w:ascii="仿宋" w:eastAsia="仿宋" w:hAnsi="仿宋" w:cs="仿宋" w:hint="eastAsia"/>
          <w:color w:val="auto"/>
          <w:sz w:val="24"/>
        </w:rPr>
        <w:t>双方需在合同期限届满前</w:t>
      </w:r>
      <w:r>
        <w:rPr>
          <w:rFonts w:ascii="仿宋" w:eastAsia="仿宋" w:hAnsi="仿宋" w:cs="仿宋" w:hint="eastAsia"/>
          <w:b/>
          <w:bCs/>
          <w:color w:val="auto"/>
          <w:sz w:val="24"/>
          <w:u w:val="single"/>
        </w:rPr>
        <w:t>1</w:t>
      </w:r>
      <w:r>
        <w:rPr>
          <w:rFonts w:ascii="仿宋" w:eastAsia="仿宋" w:hAnsi="仿宋" w:cs="仿宋" w:hint="eastAsia"/>
          <w:color w:val="auto"/>
          <w:sz w:val="24"/>
        </w:rPr>
        <w:t>个月</w:t>
      </w:r>
      <w:r>
        <w:rPr>
          <w:rFonts w:ascii="仿宋" w:eastAsia="仿宋" w:hAnsi="仿宋" w:cs="仿宋" w:hint="eastAsia"/>
          <w:color w:val="auto"/>
          <w:sz w:val="24"/>
          <w:lang/>
        </w:rPr>
        <w:t>内</w:t>
      </w:r>
      <w:r>
        <w:rPr>
          <w:rFonts w:ascii="仿宋" w:eastAsia="仿宋" w:hAnsi="仿宋" w:cs="仿宋" w:hint="eastAsia"/>
          <w:color w:val="auto"/>
          <w:sz w:val="24"/>
        </w:rPr>
        <w:t>完成续约合同的签订工作</w:t>
      </w:r>
      <w:r>
        <w:rPr>
          <w:rFonts w:ascii="仿宋" w:eastAsia="仿宋" w:hAnsi="仿宋" w:cs="仿宋" w:hint="eastAsia"/>
          <w:color w:val="auto"/>
          <w:sz w:val="24"/>
          <w:szCs w:val="24"/>
          <w:lang w:eastAsia="zh-CN"/>
        </w:rPr>
        <w:t>。</w:t>
      </w:r>
    </w:p>
    <w:p>
      <w:pPr>
        <w:spacing w:line="360" w:lineRule="auto"/>
        <w:ind w:firstLine="480"/>
        <w:rPr>
          <w:rFonts w:ascii="仿宋" w:eastAsia="仿宋" w:hAnsi="仿宋" w:cs="仿宋"/>
          <w:color w:val="auto"/>
          <w:sz w:val="24"/>
          <w:szCs w:val="28"/>
          <w:highlight w:val="yellow"/>
        </w:rPr>
      </w:pPr>
      <w:r>
        <w:rPr>
          <w:rFonts w:ascii="仿宋" w:eastAsia="仿宋" w:hAnsi="仿宋" w:cs="仿宋" w:hint="eastAsia"/>
          <w:color w:val="auto"/>
          <w:sz w:val="24"/>
        </w:rPr>
        <w:t>2.</w:t>
      </w:r>
      <w:r>
        <w:rPr>
          <w:rFonts w:ascii="仿宋" w:eastAsia="仿宋" w:hAnsi="仿宋" w:cs="仿宋" w:hint="eastAsia"/>
          <w:color w:val="auto"/>
          <w:sz w:val="24"/>
          <w:lang w:val="en-US" w:eastAsia="zh-CN"/>
        </w:rPr>
        <w:t>5由于广元盘龙机场广告媒体计划于2024年内升级改造，本合同有效期只能执行到广元盘龙机场广告媒体执行升级改造的前一天。届时，甲乙双方同意按照乙方实际发布天数重新计算场地租赁费，双方均不负违约责任。</w:t>
      </w:r>
    </w:p>
    <w:p>
      <w:pPr>
        <w:spacing w:line="360" w:lineRule="auto"/>
        <w:ind w:firstLine="480"/>
        <w:rPr>
          <w:rFonts w:ascii="仿宋" w:eastAsia="仿宋" w:hAnsi="仿宋" w:cs="仿宋"/>
          <w:color w:val="auto"/>
        </w:rPr>
      </w:pPr>
      <w:r>
        <w:rPr>
          <w:rFonts w:ascii="仿宋" w:eastAsia="仿宋" w:hAnsi="仿宋" w:cs="仿宋" w:hint="eastAsia"/>
          <w:color w:val="auto"/>
          <w:sz w:val="24"/>
        </w:rPr>
        <w:t>2.</w:t>
      </w:r>
      <w:r>
        <w:rPr>
          <w:rFonts w:ascii="仿宋" w:eastAsia="仿宋" w:hAnsi="仿宋" w:cs="仿宋" w:hint="eastAsia"/>
          <w:color w:val="auto"/>
          <w:sz w:val="24"/>
          <w:lang w:val="en-US" w:eastAsia="zh-CN"/>
        </w:rPr>
        <w:t>6</w:t>
      </w:r>
      <w:r>
        <w:rPr>
          <w:rFonts w:ascii="仿宋" w:eastAsia="仿宋" w:hAnsi="仿宋" w:cs="仿宋" w:hint="eastAsia"/>
          <w:color w:val="auto"/>
          <w:sz w:val="24"/>
        </w:rPr>
        <w:t>若因乙方自身原因造成媒体的画面制作、安装工期拖延，最终导致媒体未如期发布的，甲方将不给予乙方广告场地启用时间的顺延，且不予核减广告场地租赁费。</w:t>
      </w:r>
    </w:p>
    <w:p>
      <w:pPr>
        <w:spacing w:line="360" w:lineRule="auto"/>
        <w:ind w:firstLine="480"/>
        <w:outlineLvl w:val="0"/>
        <w:rPr>
          <w:rFonts w:ascii="仿宋" w:eastAsia="仿宋" w:hAnsi="仿宋" w:cs="仿宋"/>
          <w:color w:val="auto"/>
          <w:sz w:val="24"/>
          <w:szCs w:val="28"/>
        </w:rPr>
      </w:pPr>
      <w:r>
        <w:rPr>
          <w:rFonts w:ascii="仿宋" w:eastAsia="仿宋" w:hAnsi="仿宋" w:cs="仿宋" w:hint="eastAsia"/>
          <w:color w:val="auto"/>
          <w:sz w:val="24"/>
          <w:szCs w:val="28"/>
        </w:rPr>
        <w:t>3.广告场地租赁费（以下简称场地租赁费）</w:t>
      </w:r>
      <w:r>
        <w:rPr>
          <w:rFonts w:ascii="仿宋" w:eastAsia="仿宋" w:hAnsi="仿宋" w:cs="仿宋" w:hint="eastAsia"/>
          <w:color w:val="auto"/>
          <w:sz w:val="24"/>
          <w:szCs w:val="28"/>
          <w:lang w:eastAsia="zh-CN"/>
        </w:rPr>
        <w:t>、</w:t>
      </w:r>
      <w:r>
        <w:rPr>
          <w:rFonts w:ascii="仿宋" w:eastAsia="仿宋" w:hAnsi="仿宋" w:cs="仿宋" w:hint="eastAsia"/>
          <w:color w:val="auto"/>
          <w:sz w:val="24"/>
          <w:szCs w:val="28"/>
        </w:rPr>
        <w:t>支付时间、支付方式及开具发票</w:t>
      </w:r>
    </w:p>
    <w:p>
      <w:pPr>
        <w:spacing w:line="360" w:lineRule="auto"/>
        <w:ind w:firstLine="480"/>
        <w:rPr>
          <w:rFonts w:ascii="仿宋" w:eastAsia="仿宋" w:hAnsi="仿宋" w:cs="仿宋" w:hint="default"/>
          <w:color w:val="auto"/>
          <w:sz w:val="24"/>
          <w:szCs w:val="28"/>
          <w:lang w:val="en-US" w:eastAsia="zh-CN"/>
        </w:rPr>
      </w:pPr>
      <w:r>
        <w:rPr>
          <w:rFonts w:ascii="仿宋" w:eastAsia="仿宋" w:hAnsi="仿宋" w:cs="仿宋" w:hint="eastAsia"/>
          <w:color w:val="auto"/>
          <w:sz w:val="24"/>
          <w:szCs w:val="28"/>
        </w:rPr>
        <w:t>3.1</w:t>
      </w:r>
      <w:r>
        <w:rPr>
          <w:rFonts w:ascii="仿宋" w:eastAsia="仿宋" w:hAnsi="仿宋" w:cs="仿宋" w:hint="eastAsia"/>
          <w:color w:val="auto"/>
          <w:sz w:val="24"/>
          <w:szCs w:val="28"/>
          <w:lang w:val="en-US" w:eastAsia="zh-CN"/>
        </w:rPr>
        <w:t>本合同期内，第一</w:t>
      </w:r>
      <w:r>
        <w:rPr>
          <w:rFonts w:ascii="仿宋" w:eastAsia="仿宋" w:hAnsi="仿宋" w:cs="仿宋" w:hint="eastAsia"/>
          <w:color w:val="auto"/>
          <w:sz w:val="24"/>
          <w:szCs w:val="28"/>
        </w:rPr>
        <w:t>年度</w:t>
      </w:r>
      <w:r>
        <w:rPr>
          <w:rFonts w:ascii="仿宋" w:eastAsia="仿宋" w:hAnsi="仿宋" w:cs="仿宋" w:hint="eastAsia"/>
          <w:color w:val="auto"/>
          <w:sz w:val="24"/>
          <w:szCs w:val="28"/>
          <w:lang w:eastAsia="zh-CN"/>
        </w:rPr>
        <w:t>的</w:t>
      </w:r>
      <w:r>
        <w:rPr>
          <w:rFonts w:ascii="仿宋" w:eastAsia="仿宋" w:hAnsi="仿宋" w:cs="仿宋" w:hint="eastAsia"/>
          <w:color w:val="auto"/>
          <w:sz w:val="24"/>
          <w:szCs w:val="28"/>
        </w:rPr>
        <w:t>场地租赁费计</w:t>
      </w:r>
      <w:r>
        <w:rPr>
          <w:rFonts w:ascii="仿宋" w:eastAsia="仿宋" w:hAnsi="仿宋" w:cs="仿宋" w:hint="eastAsia"/>
          <w:color w:val="auto"/>
          <w:sz w:val="24"/>
          <w:szCs w:val="28"/>
          <w:lang w:val="en-US" w:eastAsia="zh-CN"/>
        </w:rPr>
        <w:t>￥</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rPr>
        <w:t>（大写</w:t>
      </w:r>
      <w:r>
        <w:rPr>
          <w:rFonts w:ascii="仿宋" w:eastAsia="仿宋" w:hAnsi="仿宋" w:cs="仿宋"/>
          <w:color w:val="auto"/>
          <w:sz w:val="24"/>
        </w:rPr>
        <w:t>：</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szCs w:val="28"/>
        </w:rPr>
        <w:t>）（此为含增值税价格），适用税率为：9%。其中不含税场地租赁费计</w:t>
      </w:r>
      <w:r>
        <w:rPr>
          <w:rFonts w:ascii="仿宋" w:eastAsia="仿宋" w:hAnsi="仿宋" w:cs="仿宋" w:hint="eastAsia"/>
          <w:color w:val="auto"/>
          <w:sz w:val="24"/>
        </w:rPr>
        <w:t>￥</w:t>
      </w:r>
      <w:r>
        <w:rPr>
          <w:rFonts w:ascii="仿宋" w:eastAsia="仿宋" w:hAnsi="仿宋" w:cs="仿宋" w:hint="eastAsia"/>
          <w:color w:val="auto"/>
          <w:sz w:val="24"/>
          <w:lang w:val="en-US" w:eastAsia="zh-CN"/>
        </w:rPr>
        <w:t xml:space="preserve">      </w:t>
      </w:r>
      <w:r>
        <w:rPr>
          <w:rFonts w:ascii="仿宋" w:eastAsia="仿宋" w:hAnsi="仿宋" w:cs="仿宋"/>
          <w:color w:val="auto"/>
          <w:sz w:val="24"/>
        </w:rPr>
        <w:t>(</w:t>
      </w:r>
      <w:r>
        <w:rPr>
          <w:rFonts w:ascii="仿宋" w:eastAsia="仿宋" w:hAnsi="仿宋" w:cs="仿宋" w:hint="eastAsia"/>
          <w:color w:val="auto"/>
          <w:sz w:val="24"/>
        </w:rPr>
        <w:t>大写：</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rPr>
        <w:t>)，增值税税额为：￥</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rPr>
        <w:t>（大写：</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rPr>
        <w:t>）</w:t>
      </w:r>
      <w:r>
        <w:rPr>
          <w:rFonts w:ascii="仿宋" w:eastAsia="仿宋" w:hAnsi="仿宋" w:cs="仿宋" w:hint="eastAsia"/>
          <w:color w:val="auto"/>
          <w:sz w:val="24"/>
          <w:szCs w:val="28"/>
          <w:lang w:val="en-US" w:eastAsia="zh-CN"/>
        </w:rPr>
        <w:t>。</w:t>
      </w:r>
      <w:r>
        <w:rPr>
          <w:rFonts w:ascii="仿宋" w:eastAsia="仿宋" w:hAnsi="仿宋" w:cs="仿宋" w:hint="eastAsia"/>
          <w:color w:val="auto"/>
          <w:sz w:val="24"/>
          <w:szCs w:val="28"/>
        </w:rPr>
        <w:t>各广告场地单独的年度场地租赁费见附件1。</w:t>
      </w:r>
    </w:p>
    <w:p>
      <w:pPr>
        <w:spacing w:line="360" w:lineRule="auto"/>
        <w:ind w:firstLine="480"/>
        <w:rPr>
          <w:rFonts w:ascii="仿宋" w:eastAsia="仿宋" w:hAnsi="仿宋" w:cs="仿宋"/>
          <w:color w:val="auto"/>
          <w:sz w:val="24"/>
        </w:rPr>
      </w:pPr>
      <w:r>
        <w:rPr>
          <w:rFonts w:ascii="仿宋" w:eastAsia="仿宋" w:hAnsi="仿宋" w:cs="仿宋" w:hint="eastAsia"/>
          <w:color w:val="auto"/>
          <w:sz w:val="24"/>
        </w:rPr>
        <w:t>3.2支付时间：</w:t>
      </w:r>
    </w:p>
    <w:p>
      <w:pPr>
        <w:spacing w:line="360" w:lineRule="auto"/>
        <w:ind w:firstLine="480"/>
        <w:rPr>
          <w:rFonts w:ascii="仿宋" w:eastAsia="仿宋" w:hAnsi="仿宋" w:cs="仿宋" w:hint="eastAsia"/>
          <w:color w:val="auto"/>
          <w:sz w:val="24"/>
          <w:lang w:eastAsia="zh-CN"/>
        </w:rPr>
      </w:pPr>
      <w:r>
        <w:rPr>
          <w:rFonts w:ascii="仿宋" w:eastAsia="仿宋" w:hAnsi="仿宋" w:cs="仿宋" w:hint="eastAsia"/>
          <w:color w:val="auto"/>
          <w:sz w:val="24"/>
        </w:rPr>
        <w:t>本合同期内，完整租赁年度的支付方式如下：</w:t>
      </w:r>
    </w:p>
    <w:p>
      <w:pPr>
        <w:spacing w:line="360" w:lineRule="auto"/>
        <w:ind w:firstLine="480"/>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第一年度：</w:t>
      </w:r>
    </w:p>
    <w:p>
      <w:pPr>
        <w:spacing w:line="360" w:lineRule="auto"/>
        <w:ind w:firstLine="480"/>
        <w:rPr>
          <w:rFonts w:ascii="仿宋" w:eastAsia="仿宋" w:hAnsi="仿宋" w:cs="仿宋" w:hint="eastAsia"/>
          <w:color w:val="auto"/>
          <w:sz w:val="24"/>
          <w:lang w:val="en-US" w:eastAsia="zh-CN"/>
        </w:rPr>
      </w:pPr>
      <w:r>
        <w:rPr>
          <w:rFonts w:ascii="仿宋" w:eastAsia="仿宋" w:hAnsi="仿宋" w:cs="仿宋" w:hint="eastAsia"/>
          <w:color w:val="auto"/>
          <w:sz w:val="24"/>
          <w:lang w:eastAsia="zh-CN"/>
        </w:rPr>
        <w:t>第一期：</w:t>
      </w:r>
      <w:r>
        <w:rPr>
          <w:rFonts w:ascii="仿宋" w:eastAsia="仿宋" w:hAnsi="仿宋" w:cs="仿宋" w:hint="eastAsia"/>
          <w:color w:val="auto"/>
          <w:sz w:val="24"/>
          <w:lang w:val="en-US" w:eastAsia="zh-CN"/>
        </w:rPr>
        <w:t xml:space="preserve">    </w:t>
      </w:r>
    </w:p>
    <w:p>
      <w:pPr>
        <w:spacing w:line="360" w:lineRule="auto"/>
        <w:ind w:firstLine="480"/>
        <w:rPr>
          <w:rFonts w:ascii="仿宋" w:eastAsia="仿宋" w:hAnsi="仿宋" w:cs="仿宋" w:hint="eastAsia"/>
          <w:color w:val="auto"/>
          <w:sz w:val="24"/>
          <w:lang w:eastAsia="zh-CN"/>
        </w:rPr>
      </w:pPr>
      <w:r>
        <w:rPr>
          <w:rFonts w:ascii="仿宋" w:eastAsia="仿宋" w:hAnsi="仿宋" w:cs="仿宋" w:hint="eastAsia"/>
          <w:color w:val="auto"/>
          <w:sz w:val="24"/>
          <w:lang w:eastAsia="zh-CN"/>
        </w:rPr>
        <w:t>第二期：</w:t>
      </w:r>
    </w:p>
    <w:p>
      <w:pPr>
        <w:spacing w:line="360" w:lineRule="auto"/>
        <w:ind w:firstLine="480"/>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第三期：</w:t>
      </w:r>
    </w:p>
    <w:p>
      <w:pPr>
        <w:spacing w:line="360" w:lineRule="auto"/>
        <w:ind w:firstLine="480"/>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 xml:space="preserve">第四期：    </w:t>
      </w:r>
    </w:p>
    <w:p>
      <w:pPr>
        <w:spacing w:line="360" w:lineRule="auto"/>
        <w:ind w:firstLine="480"/>
        <w:rPr>
          <w:rFonts w:ascii="仿宋" w:eastAsia="仿宋" w:hAnsi="仿宋" w:cs="仿宋"/>
          <w:color w:val="auto"/>
          <w:sz w:val="24"/>
          <w:szCs w:val="28"/>
        </w:rPr>
      </w:pPr>
      <w:r>
        <w:rPr>
          <w:rFonts w:ascii="仿宋" w:eastAsia="仿宋" w:hAnsi="仿宋" w:cs="仿宋" w:hint="eastAsia"/>
          <w:color w:val="auto"/>
          <w:sz w:val="24"/>
          <w:szCs w:val="28"/>
        </w:rPr>
        <w:t>3.3支付方式：乙方应按约定时间</w:t>
      </w:r>
      <w:r>
        <w:rPr>
          <w:rFonts w:ascii="仿宋" w:eastAsia="仿宋" w:hAnsi="仿宋" w:cs="仿宋"/>
          <w:color w:val="auto"/>
          <w:sz w:val="24"/>
          <w:szCs w:val="28"/>
        </w:rPr>
        <w:t>、</w:t>
      </w:r>
      <w:r>
        <w:rPr>
          <w:rFonts w:ascii="仿宋" w:eastAsia="仿宋" w:hAnsi="仿宋" w:cs="仿宋" w:hint="eastAsia"/>
          <w:color w:val="auto"/>
          <w:sz w:val="24"/>
          <w:szCs w:val="28"/>
          <w:lang/>
        </w:rPr>
        <w:t>金额</w:t>
      </w:r>
      <w:r>
        <w:rPr>
          <w:rFonts w:ascii="仿宋" w:eastAsia="仿宋" w:hAnsi="仿宋" w:cs="仿宋"/>
          <w:color w:val="auto"/>
          <w:sz w:val="24"/>
          <w:szCs w:val="28"/>
          <w:lang/>
        </w:rPr>
        <w:t>，</w:t>
      </w:r>
      <w:r>
        <w:rPr>
          <w:rFonts w:ascii="仿宋" w:eastAsia="仿宋" w:hAnsi="仿宋" w:cs="仿宋" w:hint="eastAsia"/>
          <w:color w:val="auto"/>
          <w:sz w:val="24"/>
          <w:szCs w:val="28"/>
        </w:rPr>
        <w:t>将应付场地租赁费以转账方式付至甲方如下账户：</w:t>
      </w:r>
    </w:p>
    <w:p>
      <w:pPr>
        <w:spacing w:line="360" w:lineRule="auto"/>
        <w:ind w:firstLine="1928"/>
        <w:rPr>
          <w:rFonts w:ascii="仿宋" w:eastAsia="仿宋" w:hAnsi="仿宋" w:cs="仿宋"/>
          <w:b/>
          <w:color w:val="auto"/>
          <w:sz w:val="24"/>
          <w:szCs w:val="28"/>
        </w:rPr>
      </w:pPr>
      <w:r>
        <w:rPr>
          <w:rFonts w:ascii="仿宋" w:eastAsia="仿宋" w:hAnsi="仿宋" w:cs="仿宋" w:hint="eastAsia"/>
          <w:b/>
          <w:color w:val="auto"/>
          <w:sz w:val="24"/>
          <w:szCs w:val="28"/>
        </w:rPr>
        <w:t>开户名称：成都国际机场广告传媒有限公司</w:t>
      </w:r>
    </w:p>
    <w:p>
      <w:pPr>
        <w:spacing w:line="360" w:lineRule="auto"/>
        <w:ind w:firstLine="1928"/>
        <w:rPr>
          <w:rFonts w:ascii="仿宋_GB2312" w:eastAsia="仿宋" w:hAnsi="宋体"/>
          <w:b/>
          <w:color w:val="auto"/>
          <w:sz w:val="24"/>
          <w:szCs w:val="28"/>
        </w:rPr>
      </w:pPr>
      <w:r>
        <w:rPr>
          <w:rFonts w:ascii="仿宋" w:eastAsia="仿宋" w:hAnsi="仿宋" w:cs="仿宋" w:hint="eastAsia"/>
          <w:b/>
          <w:color w:val="auto"/>
          <w:sz w:val="24"/>
          <w:szCs w:val="28"/>
        </w:rPr>
        <w:t>开户银行名称：</w:t>
      </w:r>
      <w:r>
        <w:rPr>
          <w:rFonts w:ascii="仿宋_GB2312" w:eastAsia="仿宋" w:hAnsi="宋体" w:hint="eastAsia"/>
          <w:b/>
          <w:color w:val="auto"/>
          <w:sz w:val="24"/>
          <w:szCs w:val="28"/>
        </w:rPr>
        <w:t>工行双流机场支行</w:t>
      </w:r>
    </w:p>
    <w:p>
      <w:pPr>
        <w:spacing w:line="360" w:lineRule="auto"/>
        <w:ind w:firstLine="1928"/>
        <w:rPr>
          <w:rFonts w:ascii="仿宋" w:eastAsia="仿宋" w:hAnsi="仿宋" w:cs="仿宋"/>
          <w:b/>
          <w:color w:val="auto"/>
          <w:sz w:val="24"/>
          <w:szCs w:val="28"/>
        </w:rPr>
      </w:pPr>
      <w:r>
        <w:rPr>
          <w:rFonts w:ascii="仿宋" w:eastAsia="仿宋" w:hAnsi="仿宋" w:cs="仿宋" w:hint="eastAsia"/>
          <w:b/>
          <w:color w:val="auto"/>
          <w:sz w:val="24"/>
          <w:szCs w:val="28"/>
        </w:rPr>
        <w:t>账号：4402939009022161762</w:t>
      </w:r>
    </w:p>
    <w:p>
      <w:pPr>
        <w:spacing w:line="360" w:lineRule="auto"/>
        <w:ind w:firstLine="1928"/>
        <w:rPr>
          <w:rFonts w:ascii="仿宋" w:eastAsia="仿宋" w:hAnsi="仿宋" w:cs="仿宋"/>
          <w:b/>
          <w:color w:val="auto"/>
          <w:sz w:val="24"/>
          <w:szCs w:val="28"/>
        </w:rPr>
      </w:pPr>
      <w:r>
        <w:rPr>
          <w:rFonts w:ascii="仿宋" w:eastAsia="仿宋" w:hAnsi="仿宋" w:cs="仿宋" w:hint="eastAsia"/>
          <w:b/>
          <w:color w:val="auto"/>
          <w:sz w:val="24"/>
          <w:szCs w:val="28"/>
        </w:rPr>
        <w:t>纳税识别号：91510100730203870K</w:t>
      </w:r>
    </w:p>
    <w:p>
      <w:pPr>
        <w:spacing w:line="360" w:lineRule="auto"/>
        <w:ind w:firstLine="1928"/>
        <w:rPr>
          <w:rFonts w:ascii="仿宋" w:eastAsia="仿宋" w:hAnsi="仿宋" w:cs="仿宋"/>
          <w:b/>
          <w:color w:val="auto"/>
          <w:sz w:val="24"/>
          <w:szCs w:val="28"/>
        </w:rPr>
      </w:pPr>
      <w:r>
        <w:rPr>
          <w:rFonts w:ascii="仿宋" w:eastAsia="仿宋" w:hAnsi="仿宋" w:cs="仿宋" w:hint="eastAsia"/>
          <w:b/>
          <w:color w:val="auto"/>
          <w:sz w:val="24"/>
          <w:szCs w:val="28"/>
        </w:rPr>
        <w:t>公司地址：成都市双流国际机场</w:t>
      </w:r>
    </w:p>
    <w:p>
      <w:pPr>
        <w:spacing w:line="360" w:lineRule="auto"/>
        <w:ind w:firstLine="1928"/>
        <w:rPr>
          <w:rFonts w:ascii="仿宋" w:eastAsia="仿宋" w:hAnsi="仿宋" w:cs="仿宋"/>
          <w:b/>
          <w:color w:val="auto"/>
          <w:sz w:val="24"/>
          <w:szCs w:val="28"/>
        </w:rPr>
      </w:pPr>
      <w:r>
        <w:rPr>
          <w:rFonts w:ascii="仿宋" w:eastAsia="仿宋" w:hAnsi="仿宋" w:cs="仿宋" w:hint="eastAsia"/>
          <w:b/>
          <w:color w:val="auto"/>
          <w:sz w:val="24"/>
          <w:szCs w:val="28"/>
        </w:rPr>
        <w:t>电话：028-85208909</w:t>
      </w: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3.4发票开具: 甲方在收到乙方支付的场地租赁费5个工作日内，向乙方开具符合税法规定的增值税专用发票或普</w:t>
      </w:r>
      <w:r>
        <w:rPr>
          <w:rFonts w:ascii="仿宋" w:eastAsia="仿宋" w:hAnsi="仿宋" w:cs="仿宋" w:hint="eastAsia"/>
          <w:color w:val="auto"/>
          <w:sz w:val="24"/>
          <w:szCs w:val="28"/>
          <w:lang/>
        </w:rPr>
        <w:t>通发</w:t>
      </w:r>
      <w:r>
        <w:rPr>
          <w:rFonts w:ascii="仿宋" w:eastAsia="仿宋" w:hAnsi="仿宋" w:cs="仿宋" w:hint="eastAsia"/>
          <w:color w:val="auto"/>
          <w:sz w:val="24"/>
          <w:szCs w:val="28"/>
        </w:rPr>
        <w:t>票。</w:t>
      </w: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3.5乙方开票信息</w:t>
      </w:r>
    </w:p>
    <w:p>
      <w:pPr>
        <w:tabs>
          <w:tab w:val="left" w:pos="3465"/>
        </w:tabs>
        <w:spacing w:line="360" w:lineRule="auto"/>
        <w:ind w:firstLine="1446"/>
        <w:rPr>
          <w:rFonts w:ascii="仿宋_GB2312" w:eastAsia="仿宋" w:hAnsi="宋体" w:hint="default"/>
          <w:b w:val="0"/>
          <w:bCs/>
          <w:color w:val="auto"/>
          <w:sz w:val="24"/>
          <w:szCs w:val="28"/>
          <w:lang w:val="en-US" w:eastAsia="zh-CN"/>
        </w:rPr>
      </w:pPr>
      <w:r>
        <w:rPr>
          <w:rFonts w:ascii="仿宋" w:eastAsia="仿宋" w:hAnsi="仿宋" w:cs="仿宋" w:hint="eastAsia"/>
          <w:b/>
          <w:color w:val="auto"/>
          <w:sz w:val="24"/>
        </w:rPr>
        <w:t>开户名称：</w:t>
      </w:r>
      <w:r>
        <w:rPr>
          <w:rFonts w:ascii="仿宋_GB2312" w:eastAsia="仿宋" w:hAnsi="宋体" w:hint="eastAsia"/>
          <w:b/>
          <w:bCs w:val="0"/>
          <w:color w:val="auto"/>
          <w:sz w:val="24"/>
          <w:szCs w:val="28"/>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ind w:firstLine="1446"/>
        <w:textAlignment w:val="auto"/>
        <w:rPr>
          <w:rFonts w:ascii="仿宋" w:eastAsia="仿宋" w:hAnsi="仿宋" w:cs="仿宋" w:hint="default"/>
          <w:b/>
          <w:color w:val="auto"/>
          <w:sz w:val="24"/>
          <w:lang w:val="en-US" w:eastAsia="zh-CN"/>
        </w:rPr>
      </w:pPr>
      <w:r>
        <w:rPr>
          <w:rFonts w:ascii="仿宋" w:eastAsia="仿宋" w:hAnsi="仿宋" w:cs="仿宋" w:hint="eastAsia"/>
          <w:b/>
          <w:color w:val="auto"/>
          <w:sz w:val="24"/>
        </w:rPr>
        <w:t>开户银行名称：</w:t>
      </w:r>
      <w:r>
        <w:rPr>
          <w:rFonts w:ascii="仿宋" w:eastAsia="仿宋" w:hAnsi="仿宋" w:cs="仿宋" w:hint="eastAsia"/>
          <w:b/>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446"/>
        <w:textAlignment w:val="auto"/>
        <w:rPr>
          <w:rFonts w:ascii="仿宋" w:eastAsia="仿宋" w:hAnsi="仿宋" w:cs="仿宋" w:hint="eastAsia"/>
          <w:b/>
          <w:color w:val="auto"/>
          <w:sz w:val="24"/>
          <w:lang w:val="en-US" w:eastAsia="zh-CN"/>
        </w:rPr>
      </w:pPr>
      <w:r>
        <w:rPr>
          <w:rFonts w:ascii="仿宋" w:eastAsia="仿宋" w:hAnsi="仿宋" w:cs="仿宋" w:hint="eastAsia"/>
          <w:b/>
          <w:color w:val="auto"/>
          <w:sz w:val="24"/>
        </w:rPr>
        <w:t>账号：</w:t>
      </w:r>
      <w:r>
        <w:rPr>
          <w:rFonts w:ascii="仿宋" w:eastAsia="仿宋" w:hAnsi="仿宋" w:cs="仿宋" w:hint="eastAsia"/>
          <w:b/>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446"/>
        <w:textAlignment w:val="auto"/>
        <w:rPr>
          <w:rFonts w:ascii="仿宋" w:eastAsia="仿宋" w:hAnsi="仿宋" w:cs="仿宋" w:hint="default"/>
          <w:b/>
          <w:color w:val="auto"/>
          <w:sz w:val="24"/>
          <w:lang w:val="en-US" w:eastAsia="zh-CN"/>
        </w:rPr>
      </w:pPr>
      <w:r>
        <w:rPr>
          <w:rFonts w:ascii="仿宋" w:eastAsia="仿宋" w:hAnsi="仿宋" w:cs="仿宋" w:hint="eastAsia"/>
          <w:b/>
          <w:color w:val="auto"/>
          <w:sz w:val="24"/>
        </w:rPr>
        <w:t>纳税识别号：</w:t>
      </w:r>
      <w:r>
        <w:rPr>
          <w:rFonts w:ascii="仿宋" w:eastAsia="仿宋" w:hAnsi="仿宋" w:cs="仿宋" w:hint="eastAsia"/>
          <w:b/>
          <w:color w:val="auto"/>
          <w:sz w:val="24"/>
          <w:lang w:val="en-US" w:eastAsia="zh-CN"/>
        </w:rPr>
        <w:t xml:space="preserve">          </w:t>
      </w:r>
    </w:p>
    <w:p>
      <w:pPr>
        <w:snapToGrid w:val="0"/>
        <w:spacing w:line="360" w:lineRule="auto"/>
        <w:ind w:firstLine="1446"/>
        <w:rPr>
          <w:rFonts w:ascii="仿宋_GB2312" w:eastAsia="仿宋" w:hAnsi="宋体" w:hint="default"/>
          <w:b/>
          <w:color w:val="auto"/>
          <w:sz w:val="24"/>
          <w:szCs w:val="28"/>
          <w:lang w:val="en-US" w:eastAsia="zh-CN"/>
        </w:rPr>
      </w:pPr>
      <w:r>
        <w:rPr>
          <w:rFonts w:ascii="仿宋" w:eastAsia="仿宋" w:hAnsi="仿宋" w:cs="仿宋" w:hint="eastAsia"/>
          <w:b/>
          <w:color w:val="auto"/>
          <w:sz w:val="24"/>
        </w:rPr>
        <w:t>电话：</w:t>
      </w:r>
      <w:r>
        <w:rPr>
          <w:rFonts w:ascii="仿宋_GB2312" w:eastAsia="仿宋" w:hAnsi="宋体" w:hint="eastAsia"/>
          <w:b/>
          <w:color w:val="auto"/>
          <w:sz w:val="24"/>
          <w:szCs w:val="28"/>
          <w:lang w:val="en-US" w:eastAsia="zh-CN"/>
        </w:rPr>
        <w:t xml:space="preserve">                  </w:t>
      </w:r>
    </w:p>
    <w:p>
      <w:pPr>
        <w:spacing w:line="360" w:lineRule="auto"/>
        <w:ind w:firstLine="570"/>
        <w:rPr>
          <w:rFonts w:ascii="仿宋" w:eastAsia="仿宋" w:hAnsi="仿宋" w:cs="仿宋"/>
          <w:color w:val="auto"/>
          <w:sz w:val="24"/>
          <w:szCs w:val="28"/>
        </w:rPr>
      </w:pPr>
      <w:bookmarkStart w:id="0" w:name="OLE_LINK3"/>
      <w:r>
        <w:rPr>
          <w:rFonts w:ascii="仿宋" w:eastAsia="仿宋" w:hAnsi="仿宋" w:cs="仿宋" w:hint="eastAsia"/>
          <w:color w:val="auto"/>
          <w:sz w:val="24"/>
          <w:szCs w:val="28"/>
        </w:rPr>
        <w:t>4.履约保证金</w:t>
      </w: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4.1</w:t>
      </w:r>
      <w:r>
        <w:rPr>
          <w:rFonts w:ascii="仿宋" w:eastAsia="仿宋" w:hAnsi="仿宋" w:cs="仿宋" w:hint="eastAsia"/>
          <w:color w:val="auto"/>
          <w:sz w:val="24"/>
          <w:szCs w:val="28"/>
          <w:lang w:val="en-US" w:eastAsia="zh-CN"/>
        </w:rPr>
        <w:t>经甲乙双方协商，</w:t>
      </w:r>
      <w:r>
        <w:rPr>
          <w:rFonts w:ascii="仿宋" w:eastAsia="仿宋" w:hAnsi="仿宋" w:cs="仿宋" w:hint="eastAsia"/>
          <w:color w:val="auto"/>
          <w:sz w:val="24"/>
          <w:szCs w:val="28"/>
        </w:rPr>
        <w:t>履约保证金(按202</w:t>
      </w:r>
      <w:r>
        <w:rPr>
          <w:rFonts w:ascii="仿宋" w:eastAsia="仿宋" w:hAnsi="仿宋" w:cs="仿宋" w:hint="eastAsia"/>
          <w:color w:val="auto"/>
          <w:sz w:val="24"/>
          <w:szCs w:val="28"/>
          <w:lang w:val="en-US" w:eastAsia="zh-CN"/>
        </w:rPr>
        <w:t>3</w:t>
      </w:r>
      <w:r>
        <w:rPr>
          <w:rFonts w:ascii="仿宋" w:eastAsia="仿宋" w:hAnsi="仿宋" w:cs="仿宋" w:hint="eastAsia"/>
          <w:color w:val="auto"/>
          <w:sz w:val="24"/>
          <w:szCs w:val="28"/>
        </w:rPr>
        <w:t>年度的2个月场地租赁费收取)作为乙方在租赁期间遵守合同的保证，计</w:t>
      </w:r>
      <w:r>
        <w:rPr>
          <w:rFonts w:ascii="仿宋" w:eastAsia="仿宋" w:hAnsi="仿宋" w:cs="仿宋" w:hint="eastAsia"/>
          <w:color w:val="auto"/>
          <w:sz w:val="24"/>
          <w:szCs w:val="28"/>
          <w:lang w:val="en-US" w:eastAsia="zh-CN"/>
        </w:rPr>
        <w:t xml:space="preserve">          </w:t>
      </w:r>
      <w:r>
        <w:rPr>
          <w:rFonts w:ascii="仿宋" w:eastAsia="仿宋" w:hAnsi="仿宋" w:cs="仿宋" w:hint="eastAsia"/>
          <w:color w:val="auto"/>
          <w:sz w:val="24"/>
          <w:szCs w:val="28"/>
        </w:rPr>
        <w:t>（</w:t>
      </w:r>
      <w:r>
        <w:rPr>
          <w:rFonts w:ascii="仿宋" w:eastAsia="仿宋" w:hAnsi="仿宋" w:cs="仿宋" w:hint="eastAsia"/>
          <w:color w:val="auto"/>
          <w:sz w:val="24"/>
        </w:rPr>
        <w:t>大写</w:t>
      </w:r>
      <w:r>
        <w:rPr>
          <w:rFonts w:ascii="仿宋" w:eastAsia="仿宋" w:hAnsi="仿宋" w:cs="仿宋"/>
          <w:color w:val="auto"/>
          <w:sz w:val="24"/>
        </w:rPr>
        <w:t>：</w:t>
      </w:r>
      <w:r>
        <w:rPr>
          <w:rFonts w:ascii="仿宋" w:eastAsia="仿宋" w:hAnsi="仿宋" w:cs="仿宋" w:hint="eastAsia"/>
          <w:color w:val="auto"/>
          <w:sz w:val="24"/>
          <w:lang w:val="en-US" w:eastAsia="zh-CN"/>
        </w:rPr>
        <w:t xml:space="preserve">           </w:t>
      </w:r>
      <w:r>
        <w:rPr>
          <w:rFonts w:ascii="仿宋" w:eastAsia="仿宋" w:hAnsi="仿宋" w:cs="仿宋" w:hint="eastAsia"/>
          <w:color w:val="auto"/>
          <w:sz w:val="24"/>
          <w:szCs w:val="28"/>
        </w:rPr>
        <w:t>）。履约保证金应在合同签订</w:t>
      </w:r>
      <w:r>
        <w:rPr>
          <w:rFonts w:ascii="仿宋" w:eastAsia="仿宋" w:hAnsi="仿宋" w:cs="仿宋" w:hint="eastAsia"/>
          <w:color w:val="auto"/>
          <w:sz w:val="24"/>
          <w:szCs w:val="28"/>
          <w:lang w:val="en-US" w:eastAsia="zh-CN"/>
        </w:rPr>
        <w:t>后10</w:t>
      </w:r>
      <w:r>
        <w:rPr>
          <w:rFonts w:ascii="仿宋" w:eastAsia="仿宋" w:hAnsi="仿宋" w:cs="仿宋" w:hint="eastAsia"/>
          <w:color w:val="auto"/>
          <w:sz w:val="24"/>
          <w:szCs w:val="28"/>
        </w:rPr>
        <w:t>个工作日内提交，履约保证金可以以银行转账方式提交，也可以以银行履约保函方式提交。如以银行履约保函方式保证，保函格式和内容应符合甲方要求并取得甲方认可，否则甲方有权拒收，银行履约保函担保时间应当覆盖合同履行期限；如以银行转账方式保证，在乙方足额缴纳本合同履约保证金之前，甲方有权拒绝退还本续签合同之原合同剩余的履约保证金（若有）。若乙方未如期且足额缴纳本合同履约保证金，视为乙方同意将原合同剩余的履约保证金（若有）转为本合同履约保证金，不足部分仍由乙方在本合同签订</w:t>
      </w:r>
      <w:r>
        <w:rPr>
          <w:rFonts w:ascii="仿宋" w:eastAsia="仿宋" w:hAnsi="仿宋" w:cs="仿宋" w:hint="eastAsia"/>
          <w:color w:val="auto"/>
          <w:sz w:val="24"/>
          <w:szCs w:val="28"/>
          <w:lang w:val="en-US" w:eastAsia="zh-CN"/>
        </w:rPr>
        <w:t>后10</w:t>
      </w:r>
      <w:r>
        <w:rPr>
          <w:rFonts w:ascii="仿宋" w:eastAsia="仿宋" w:hAnsi="仿宋" w:cs="仿宋" w:hint="eastAsia"/>
          <w:color w:val="auto"/>
          <w:sz w:val="24"/>
          <w:szCs w:val="28"/>
        </w:rPr>
        <w:t>个工作日内补足。甲方收讫乙方履约保证金后应向乙方出具收据。履约保证金用作履约保证，原则上不能抵扣场地租赁费及其他费用（4.3、4.4项约定的费用除外）。</w:t>
      </w: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4.2合同期满，甲方确认乙方无违约行为等，且双方履行完本合同项下所有事宜后，乙方向甲方退还履约保证金收据后10个工作日内，甲方将履约保证金全额无息返还给乙方。</w:t>
      </w:r>
    </w:p>
    <w:p>
      <w:pPr>
        <w:spacing w:line="360" w:lineRule="auto"/>
        <w:ind w:firstLine="570"/>
        <w:rPr>
          <w:rFonts w:ascii="仿宋" w:eastAsia="仿宋" w:hAnsi="仿宋" w:cs="仿宋"/>
          <w:color w:val="auto"/>
          <w:sz w:val="24"/>
          <w:szCs w:val="28"/>
        </w:rPr>
      </w:pPr>
      <w:r>
        <w:rPr>
          <w:rFonts w:ascii="仿宋" w:eastAsia="仿宋" w:hAnsi="仿宋" w:cs="仿宋" w:hint="eastAsia"/>
          <w:color w:val="auto"/>
          <w:sz w:val="24"/>
          <w:szCs w:val="28"/>
        </w:rPr>
        <w:t>4.3如乙方在合同履行期限内发生逾期支付场地租赁费等费用或其他违约行为，且乙方在甲方书面通知的期限内仍未付款或纠正违约行为，甲方有权从乙方交纳的履约保证金中扣除，并向乙方发出书面通知，乙方在收到通知后</w:t>
      </w:r>
      <w:r>
        <w:rPr>
          <w:rFonts w:ascii="仿宋" w:eastAsia="仿宋" w:hAnsi="仿宋" w:cs="仿宋" w:hint="eastAsia"/>
          <w:color w:val="auto"/>
          <w:sz w:val="24"/>
          <w:szCs w:val="28"/>
          <w:lang w:val="en-US" w:eastAsia="zh-CN"/>
        </w:rPr>
        <w:t>10</w:t>
      </w:r>
      <w:r>
        <w:rPr>
          <w:rFonts w:ascii="仿宋" w:eastAsia="仿宋" w:hAnsi="仿宋" w:cs="仿宋" w:hint="eastAsia"/>
          <w:color w:val="auto"/>
          <w:sz w:val="24"/>
          <w:szCs w:val="28"/>
        </w:rPr>
        <w:t>个工作日内应补足履约保证金，由此给甲方造成损失的赔偿金（包括甲方的预期利益损失），甲方有权要求乙方一并赔偿。</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szCs w:val="28"/>
        </w:rPr>
        <w:t>4.4合同履行完毕或双方协商一致终止/解除本合同时，如乙方有任何费用未结清，甲方有权从履约保证金中扣除。如因乙方违约导致本合同解除、终止或无法执行，履约保证金作为违约金不予退还。</w:t>
      </w:r>
    </w:p>
    <w:p>
      <w:pPr>
        <w:tabs>
          <w:tab w:val="left" w:pos="3465"/>
        </w:tabs>
        <w:spacing w:line="360" w:lineRule="auto"/>
        <w:ind w:left="1" w:firstLine="484"/>
        <w:rPr>
          <w:rFonts w:ascii="仿宋" w:eastAsia="仿宋" w:hAnsi="仿宋" w:cs="仿宋"/>
          <w:color w:val="auto"/>
          <w:sz w:val="24"/>
        </w:rPr>
      </w:pPr>
      <w:bookmarkEnd w:id="0"/>
      <w:r>
        <w:rPr>
          <w:rFonts w:ascii="仿宋" w:eastAsia="仿宋" w:hAnsi="仿宋" w:cs="仿宋" w:hint="eastAsia"/>
          <w:color w:val="auto"/>
          <w:sz w:val="24"/>
          <w:lang w:val="en-US" w:eastAsia="zh-CN"/>
        </w:rPr>
        <w:t>5</w:t>
      </w:r>
      <w:r>
        <w:rPr>
          <w:rFonts w:ascii="仿宋" w:eastAsia="仿宋" w:hAnsi="仿宋" w:cs="仿宋" w:hint="eastAsia"/>
          <w:color w:val="auto"/>
          <w:sz w:val="24"/>
        </w:rPr>
        <w:t>.其他费用</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rPr>
        <w:t>因本合同发生的各种税费，由甲、乙方各自按国家有关规定自行承担。若乙方未按照国家规定缴纳相关税费，所造成的一切后果由乙方自行承担，包括甲方应承担的连带责任部分，如行政机关对甲方的罚款等，因此造成甲方损失的，乙方应承担甲方的赔偿。</w:t>
      </w:r>
    </w:p>
    <w:p>
      <w:pPr>
        <w:pStyle w:val="Heading1"/>
        <w:numPr>
          <w:ilvl w:val="0"/>
          <w:numId w:val="0"/>
        </w:numPr>
        <w:spacing w:line="360" w:lineRule="auto"/>
        <w:ind w:left="0" w:firstLine="480"/>
        <w:rPr>
          <w:rFonts w:ascii="仿宋" w:eastAsia="仿宋" w:hAnsi="仿宋" w:cs="仿宋" w:hint="eastAsia"/>
          <w:b w:val="0"/>
          <w:color w:val="auto"/>
          <w:sz w:val="24"/>
          <w:szCs w:val="24"/>
        </w:rPr>
      </w:pPr>
      <w:r>
        <w:rPr>
          <w:rFonts w:ascii="仿宋" w:eastAsia="仿宋" w:hAnsi="仿宋" w:cs="仿宋" w:hint="eastAsia"/>
          <w:b w:val="0"/>
          <w:color w:val="auto"/>
          <w:sz w:val="24"/>
          <w:szCs w:val="24"/>
          <w:lang w:val="en-US" w:eastAsia="zh-CN"/>
        </w:rPr>
        <w:t>6</w:t>
      </w:r>
      <w:r>
        <w:rPr>
          <w:rFonts w:ascii="仿宋" w:eastAsia="仿宋" w:hAnsi="仿宋" w:cs="仿宋" w:hint="eastAsia"/>
          <w:b w:val="0"/>
          <w:color w:val="auto"/>
          <w:sz w:val="24"/>
          <w:szCs w:val="24"/>
        </w:rPr>
        <w:t>.</w:t>
      </w:r>
      <w:r>
        <w:rPr>
          <w:rFonts w:ascii="仿宋" w:eastAsia="仿宋" w:hAnsi="仿宋" w:cs="仿宋" w:hint="eastAsia"/>
          <w:b w:val="0"/>
          <w:color w:val="auto"/>
          <w:sz w:val="24"/>
          <w:szCs w:val="24"/>
          <w:lang w:val="en-US" w:eastAsia="zh-CN"/>
        </w:rPr>
        <w:t>除上述第3.1条外，</w:t>
      </w:r>
      <w:r>
        <w:rPr>
          <w:rFonts w:ascii="仿宋" w:eastAsia="仿宋" w:hAnsi="仿宋" w:cs="仿宋" w:hint="eastAsia"/>
          <w:b w:val="0"/>
          <w:color w:val="auto"/>
          <w:sz w:val="24"/>
          <w:szCs w:val="24"/>
        </w:rPr>
        <w:t>本合同项下所涉及的金额均为含税金额。</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lang w:val="en-US" w:eastAsia="zh-CN"/>
        </w:rPr>
        <w:t>7</w:t>
      </w:r>
      <w:r>
        <w:rPr>
          <w:rFonts w:ascii="仿宋" w:eastAsia="仿宋" w:hAnsi="仿宋" w:cs="仿宋" w:hint="eastAsia"/>
          <w:color w:val="auto"/>
          <w:sz w:val="24"/>
        </w:rPr>
        <w:t>.广告场地照明</w:t>
      </w:r>
      <w:r>
        <w:rPr>
          <w:rFonts w:ascii="仿宋" w:eastAsia="仿宋" w:hAnsi="仿宋" w:cs="仿宋" w:hint="eastAsia"/>
          <w:color w:val="auto"/>
          <w:sz w:val="24"/>
          <w:lang w:eastAsia="zh-CN"/>
        </w:rPr>
        <w:t>、</w:t>
      </w:r>
      <w:r>
        <w:rPr>
          <w:rFonts w:ascii="仿宋" w:eastAsia="仿宋" w:hAnsi="仿宋" w:cs="仿宋" w:hint="eastAsia"/>
          <w:color w:val="auto"/>
          <w:sz w:val="24"/>
          <w:lang w:val="en-US" w:eastAsia="zh-CN"/>
        </w:rPr>
        <w:t>播放</w:t>
      </w:r>
      <w:r>
        <w:rPr>
          <w:rFonts w:ascii="仿宋" w:eastAsia="仿宋" w:hAnsi="仿宋" w:cs="仿宋" w:hint="eastAsia"/>
          <w:color w:val="auto"/>
          <w:sz w:val="24"/>
        </w:rPr>
        <w:t>时间</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lang w:val="en-US" w:eastAsia="zh-CN"/>
        </w:rPr>
        <w:t>7</w:t>
      </w:r>
      <w:r>
        <w:rPr>
          <w:rFonts w:ascii="仿宋" w:eastAsia="仿宋" w:hAnsi="仿宋" w:cs="仿宋" w:hint="eastAsia"/>
          <w:color w:val="auto"/>
          <w:sz w:val="24"/>
        </w:rPr>
        <w:t>.1广告场地的室内照明时间原则上每天不少于</w:t>
      </w:r>
      <w:r>
        <w:rPr>
          <w:rFonts w:ascii="仿宋" w:eastAsia="仿宋" w:hAnsi="仿宋" w:cs="仿宋" w:hint="eastAsia"/>
          <w:color w:val="auto"/>
          <w:sz w:val="24"/>
          <w:u w:val="single"/>
        </w:rPr>
        <w:t>15</w:t>
      </w:r>
      <w:r>
        <w:rPr>
          <w:rFonts w:ascii="仿宋" w:eastAsia="仿宋" w:hAnsi="仿宋" w:cs="仿宋" w:hint="eastAsia"/>
          <w:color w:val="auto"/>
          <w:sz w:val="24"/>
        </w:rPr>
        <w:t>小时，</w:t>
      </w:r>
      <w:r>
        <w:rPr>
          <w:rFonts w:ascii="仿宋" w:eastAsia="仿宋" w:hAnsi="仿宋" w:cs="仿宋" w:hint="eastAsia"/>
          <w:color w:val="auto"/>
          <w:sz w:val="24"/>
          <w:szCs w:val="24"/>
        </w:rPr>
        <w:t>电子媒体播放时间原则上每天不少于 15 小时</w:t>
      </w:r>
      <w:r>
        <w:rPr>
          <w:rFonts w:ascii="仿宋" w:eastAsia="仿宋" w:hAnsi="仿宋" w:cs="仿宋" w:hint="eastAsia"/>
          <w:color w:val="auto"/>
          <w:sz w:val="24"/>
          <w:szCs w:val="24"/>
          <w:lang w:eastAsia="zh-CN"/>
        </w:rPr>
        <w:t>，</w:t>
      </w:r>
      <w:r>
        <w:rPr>
          <w:rFonts w:ascii="仿宋" w:eastAsia="仿宋" w:hAnsi="仿宋" w:cs="仿宋" w:hint="eastAsia"/>
          <w:color w:val="auto"/>
          <w:sz w:val="24"/>
        </w:rPr>
        <w:t>室外场地照明时间原则上每天不少于</w:t>
      </w:r>
      <w:r>
        <w:rPr>
          <w:rFonts w:ascii="仿宋" w:eastAsia="仿宋" w:hAnsi="仿宋" w:cs="仿宋" w:hint="eastAsia"/>
          <w:color w:val="auto"/>
          <w:sz w:val="24"/>
          <w:u w:val="single"/>
        </w:rPr>
        <w:t>5</w:t>
      </w:r>
      <w:r>
        <w:rPr>
          <w:rFonts w:ascii="仿宋" w:eastAsia="仿宋" w:hAnsi="仿宋" w:cs="仿宋" w:hint="eastAsia"/>
          <w:color w:val="auto"/>
          <w:sz w:val="24"/>
        </w:rPr>
        <w:t>小时，最终以业务所在地机场运行管理机构要求为准。场地出现故障（乙方自建广告场地除外），甲方应在</w:t>
      </w:r>
      <w:r>
        <w:rPr>
          <w:rFonts w:ascii="仿宋" w:eastAsia="仿宋" w:hAnsi="仿宋" w:cs="仿宋" w:hint="eastAsia"/>
          <w:color w:val="auto"/>
          <w:sz w:val="24"/>
          <w:u w:val="single"/>
        </w:rPr>
        <w:t>2</w:t>
      </w:r>
      <w:r>
        <w:rPr>
          <w:rFonts w:ascii="仿宋" w:eastAsia="仿宋" w:hAnsi="仿宋" w:cs="仿宋" w:hint="eastAsia"/>
          <w:color w:val="auto"/>
          <w:sz w:val="24"/>
        </w:rPr>
        <w:t>个工作日内(节假日顺延)恢复。如乙方发现场地故障，应及时书面通知甲方；如乙方自建媒体相关设备、设施发生故障，乙方应在</w:t>
      </w:r>
      <w:r>
        <w:rPr>
          <w:rFonts w:ascii="仿宋" w:eastAsia="仿宋" w:hAnsi="仿宋" w:cs="仿宋" w:hint="eastAsia"/>
          <w:color w:val="auto"/>
          <w:sz w:val="24"/>
          <w:u w:val="single"/>
        </w:rPr>
        <w:t>48</w:t>
      </w:r>
      <w:r>
        <w:rPr>
          <w:rFonts w:ascii="仿宋" w:eastAsia="仿宋" w:hAnsi="仿宋" w:cs="仿宋" w:hint="eastAsia"/>
          <w:color w:val="auto"/>
          <w:sz w:val="24"/>
        </w:rPr>
        <w:t>小时内更换或修复故障设备、设施。</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lang w:val="en-US" w:eastAsia="zh-CN"/>
        </w:rPr>
        <w:t>7</w:t>
      </w:r>
      <w:r>
        <w:rPr>
          <w:rFonts w:ascii="仿宋" w:eastAsia="仿宋" w:hAnsi="仿宋" w:cs="仿宋" w:hint="eastAsia"/>
          <w:color w:val="auto"/>
          <w:sz w:val="24"/>
        </w:rPr>
        <w:t>.2若遇以下问题，甲方不承担违约责任：</w:t>
      </w:r>
    </w:p>
    <w:p>
      <w:pPr>
        <w:tabs>
          <w:tab w:val="left" w:pos="3465"/>
        </w:tabs>
        <w:spacing w:line="360" w:lineRule="auto"/>
        <w:ind w:left="1" w:firstLine="484"/>
        <w:rPr>
          <w:rFonts w:ascii="仿宋" w:eastAsia="仿宋" w:hAnsi="仿宋" w:cs="仿宋"/>
          <w:color w:val="auto"/>
          <w:sz w:val="24"/>
        </w:rPr>
      </w:pPr>
      <w:r>
        <w:rPr>
          <w:rFonts w:ascii="仿宋" w:eastAsia="仿宋" w:hAnsi="仿宋" w:cs="仿宋" w:hint="eastAsia"/>
          <w:color w:val="auto"/>
          <w:sz w:val="24"/>
          <w:lang w:val="en-US" w:eastAsia="zh-CN"/>
        </w:rPr>
        <w:t>7</w:t>
      </w:r>
      <w:r>
        <w:rPr>
          <w:rFonts w:ascii="仿宋" w:eastAsia="仿宋" w:hAnsi="仿宋" w:cs="仿宋" w:hint="eastAsia"/>
          <w:color w:val="auto"/>
          <w:sz w:val="24"/>
        </w:rPr>
        <w:t>.2.1业务所在地机场电力管理部门对场内用电设施检修、机场供电线路故障或断供等造成的停电；</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7</w:t>
      </w:r>
      <w:r>
        <w:rPr>
          <w:rFonts w:ascii="仿宋" w:eastAsia="仿宋" w:hAnsi="仿宋" w:cs="仿宋" w:hint="eastAsia"/>
          <w:color w:val="auto"/>
          <w:sz w:val="24"/>
        </w:rPr>
        <w:t>.2.2因机场管理原因，维保人员无法到达广告场地现场，无法开展正常维护维修工作等情况。</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8.广告画面备份、播放内容及要求、上下刊及信号传输、公益与应急保障要求及日常运行及维保要求</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8.1广告画面备份：</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由于机场公共场所特殊性和行业内部管理需要，乙方在机场范围内发布的广告画面与播放内容需向甲方进行资料备份并获得甲方同意。乙方应根据《中华人民共和国广告法》及相关政府部门的法规，确保广告内容的真实性、合法性。乙方应于广告发布前5个工作日将所要发布的广告画面与播放内容、批文、涉及资料等，完整、真实、及时地提交甲方进行资料备份并获得甲方同意。对影响业务所在地机场形象或不符合主流价值观的广告内容，甲方有权要求乙方作出修改或重新设计制作，乙方修改完成并获得甲方同意前，甲方有权拒绝上刊。因乙方原因，乙方未在规定时间提供上述材料或材料补充不完整、不真实、文件过期等原因导致广告画面与播放内容延迟上刊的，甲方不承担违约责任。</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8.1.2 乙方因本合同项下媒体，与第三方签订的广告租赁合同所产生的任何争议均与甲方无关，不应导致甲方受到牵连或损失，如因乙方与第三方合同纠纷导致甲方受损，乙方应负责赔偿甲方。乙方应保证所发布广告内容的真实性、合法性。保证其广告发布行为和广告内容等符合相关法律、法规的规定及政府主管部门的有关管理规定，不侵犯任何第三方包括知识产权在内的合法权益，不涉及宗教、民族和维稳等事宜，否则由乙方承担后果，并赔偿由此给甲方造成的损失。</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8.1.3 知识产权约定：本合同项下的广告设计图由乙方提供的，甲方视乙方拥有该广告设计全部知识产权或经授权使用。如有第三方对该广告设计图所涉知识产权主张权益而致纠纷，由乙方出面处理、承担责任、负责赔偿，与甲方无关。甲方仅负责向乙方提供广告场地及场地的日常管理。广告设计图由甲方提供的，由甲方拥有该广告设计的全部知识产权。</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8.1.4 广告画面除符合《中华人民共和国广告法》规定外，广告画面、形式应与业务所在地机场航站楼环境相协调。画面设计应简洁、美观，色彩搭配柔和、明快，避免强烈、鲜艳、繁杂的色彩运用，广告内容符合社会主流价值观。</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8.1.5 广告内容鼓励发布高科技产品、通讯电子、航空航天、服装服饰、香水化妆品、钟表首饰、箱包皮具、旅游宣传、汽车类、环保类的品牌及产品广告等能与业务所在地机场形象、环境、特色相契合的内容。发布品牌建议为国内外知名品牌，有较高的品牌影响力，在本行业内处于领先地位，所属企业具备较高的知名度和良好的社会形象。广告发布中涉及的广告代言人等相关形象，在业务所在地机场发布广告期间，应无社会负面影响。</w:t>
      </w:r>
    </w:p>
    <w:p>
      <w:pPr>
        <w:tabs>
          <w:tab w:val="left" w:pos="3465"/>
        </w:tabs>
        <w:spacing w:line="360" w:lineRule="auto"/>
        <w:ind w:firstLine="480"/>
        <w:rPr>
          <w:rFonts w:hint="eastAsia"/>
          <w:color w:val="auto"/>
          <w:lang w:val="en-US" w:eastAsia="zh-CN"/>
        </w:rPr>
      </w:pPr>
      <w:r>
        <w:rPr>
          <w:rFonts w:ascii="仿宋" w:eastAsia="仿宋" w:hAnsi="仿宋" w:cs="仿宋" w:hint="eastAsia"/>
          <w:color w:val="auto"/>
          <w:sz w:val="24"/>
          <w:lang w:val="en-US" w:eastAsia="zh-CN"/>
        </w:rPr>
        <w:t>8</w:t>
      </w:r>
      <w:r>
        <w:rPr>
          <w:rFonts w:ascii="仿宋" w:eastAsia="仿宋" w:hAnsi="仿宋" w:cs="仿宋" w:hint="eastAsia"/>
          <w:color w:val="auto"/>
          <w:sz w:val="24"/>
        </w:rPr>
        <w:t>.</w:t>
      </w:r>
      <w:r>
        <w:rPr>
          <w:rFonts w:ascii="仿宋" w:eastAsia="仿宋" w:hAnsi="仿宋" w:cs="仿宋" w:hint="eastAsia"/>
          <w:color w:val="auto"/>
          <w:sz w:val="24"/>
          <w:lang w:val="en-US" w:eastAsia="zh-CN"/>
        </w:rPr>
        <w:t>2</w:t>
      </w:r>
      <w:r>
        <w:rPr>
          <w:rFonts w:ascii="仿宋" w:eastAsia="仿宋" w:hAnsi="仿宋" w:cs="仿宋" w:hint="eastAsia"/>
          <w:color w:val="auto"/>
          <w:sz w:val="24"/>
        </w:rPr>
        <w:t>广告喷绘：乙方若需上刊广告画面，则由乙方自行负责喷绘或委托甲方喷绘。因甲方原因导致广告上刊延期，则广告场地租赁期相应顺延；如因乙方原因造成广告上刊延期，广告场地租赁期限不变。乙方自行喷绘的具体喷绘标准、画布质量等要求见附件2。如乙方委托甲方进行喷绘，喷绘标准及收费标准详见附件2。</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8.3广告场地上下刊</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rPr>
        <w:t>鉴于广告场地位置的特殊性，所有广告画面应由乙方自行负责上下刊。如乙方擅自</w:t>
      </w:r>
      <w:r>
        <w:rPr>
          <w:rFonts w:ascii="仿宋" w:eastAsia="仿宋" w:hAnsi="仿宋" w:cs="仿宋" w:hint="eastAsia"/>
          <w:color w:val="auto"/>
          <w:sz w:val="24"/>
          <w:lang w:val="en-US" w:eastAsia="zh-CN"/>
        </w:rPr>
        <w:t>发布</w:t>
      </w:r>
      <w:r>
        <w:rPr>
          <w:rFonts w:ascii="仿宋" w:eastAsia="仿宋" w:hAnsi="仿宋" w:cs="仿宋" w:hint="eastAsia"/>
          <w:color w:val="auto"/>
          <w:sz w:val="24"/>
        </w:rPr>
        <w:t>未经资料备份并获得甲方同意的画面，甲方有权拆除画面</w:t>
      </w:r>
      <w:r>
        <w:rPr>
          <w:rFonts w:ascii="仿宋" w:eastAsia="仿宋" w:hAnsi="仿宋" w:cs="仿宋" w:hint="eastAsia"/>
          <w:color w:val="auto"/>
          <w:sz w:val="24"/>
          <w:lang w:val="en-US" w:eastAsia="zh-CN"/>
        </w:rPr>
        <w:t>或下刊播放内容</w:t>
      </w:r>
      <w:r>
        <w:rPr>
          <w:rFonts w:ascii="仿宋" w:eastAsia="仿宋" w:hAnsi="仿宋" w:cs="仿宋" w:hint="eastAsia"/>
          <w:color w:val="auto"/>
          <w:sz w:val="24"/>
        </w:rPr>
        <w:t>同时乙方需向甲方支付违约金计人民币10,000.00元（大写:人民币壹万元整）每次，违约金收取不能豁免乙方其他法定或本合同约定义务。</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8.4公益与应急保障要求</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8.4.1如遇国家、省市政府及天府机场重大活动保障需要时，乙方需配合甲方在指定时间段（可能是全天）内发布非盈利目的相关内容的公益类宣传广告。甲方对上述公益类广告上刊时间将给予相等时间顺延补偿（另有约定除外）。如遇机场出现大面积航班延误等应急保障情况，乙方应配合机场航站楼管理机构的相关要求发布旅客服务信息等甲方指定内容。</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8.5广告场地日常运行及维保要求</w:t>
      </w:r>
    </w:p>
    <w:p>
      <w:pPr>
        <w:tabs>
          <w:tab w:val="left" w:pos="3465"/>
        </w:tabs>
        <w:spacing w:line="360" w:lineRule="auto"/>
        <w:ind w:left="1" w:firstLine="484"/>
        <w:rPr>
          <w:rFonts w:ascii="仿宋" w:eastAsia="仿宋" w:hAnsi="仿宋" w:cs="仿宋" w:hint="eastAsia"/>
          <w:color w:val="auto"/>
          <w:sz w:val="24"/>
        </w:rPr>
      </w:pPr>
      <w:r>
        <w:rPr>
          <w:rFonts w:ascii="仿宋" w:eastAsia="仿宋" w:hAnsi="仿宋" w:cs="仿宋" w:hint="eastAsia"/>
          <w:color w:val="auto"/>
          <w:sz w:val="24"/>
        </w:rPr>
        <w:t>本合同期内，媒体的</w:t>
      </w:r>
      <w:r>
        <w:rPr>
          <w:rFonts w:ascii="仿宋" w:eastAsia="仿宋" w:hAnsi="仿宋" w:cs="仿宋" w:hint="eastAsia"/>
          <w:color w:val="auto"/>
          <w:sz w:val="24"/>
          <w:lang w:eastAsia="zh-CN"/>
        </w:rPr>
        <w:t>日常巡检</w:t>
      </w:r>
      <w:r>
        <w:rPr>
          <w:rFonts w:ascii="仿宋" w:eastAsia="仿宋" w:hAnsi="仿宋" w:cs="仿宋" w:hint="eastAsia"/>
          <w:color w:val="auto"/>
          <w:sz w:val="24"/>
        </w:rPr>
        <w:t>及清洁工作均由乙方负责，所产生的费用由乙方自行承担</w:t>
      </w:r>
      <w:r>
        <w:rPr>
          <w:rFonts w:ascii="仿宋" w:eastAsia="仿宋" w:hAnsi="仿宋" w:cs="仿宋" w:hint="eastAsia"/>
          <w:color w:val="auto"/>
          <w:sz w:val="24"/>
          <w:lang w:eastAsia="zh-CN"/>
        </w:rPr>
        <w:t>。</w:t>
      </w:r>
      <w:r>
        <w:rPr>
          <w:rFonts w:ascii="仿宋" w:eastAsia="仿宋" w:hAnsi="仿宋" w:cs="仿宋" w:hint="eastAsia"/>
          <w:color w:val="auto"/>
          <w:sz w:val="24"/>
          <w:lang w:val="en-US" w:eastAsia="zh-CN"/>
        </w:rPr>
        <w:t>媒体的维护、维修、保养及施工改造工作均由甲方负责，所产生的费用由甲方负责。</w:t>
      </w:r>
    </w:p>
    <w:p>
      <w:pPr>
        <w:tabs>
          <w:tab w:val="left" w:pos="3465"/>
        </w:tabs>
        <w:spacing w:line="360" w:lineRule="auto"/>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8.5.1日常巡检</w:t>
      </w:r>
    </w:p>
    <w:p>
      <w:pPr>
        <w:tabs>
          <w:tab w:val="left" w:pos="3465"/>
        </w:tabs>
        <w:spacing w:line="360" w:lineRule="auto"/>
        <w:ind w:left="1" w:firstLine="484"/>
        <w:rPr>
          <w:rFonts w:ascii="仿宋" w:eastAsia="仿宋" w:hAnsi="仿宋" w:cs="仿宋" w:hint="eastAsia"/>
          <w:color w:val="auto"/>
          <w:sz w:val="24"/>
          <w:szCs w:val="24"/>
        </w:rPr>
      </w:pPr>
      <w:r>
        <w:rPr>
          <w:rFonts w:ascii="仿宋" w:eastAsia="仿宋" w:hAnsi="仿宋" w:cs="仿宋" w:hint="eastAsia"/>
          <w:color w:val="auto"/>
          <w:sz w:val="24"/>
          <w:szCs w:val="24"/>
        </w:rPr>
        <w:t>乙方应按要求开展</w:t>
      </w:r>
      <w:r>
        <w:rPr>
          <w:rFonts w:ascii="仿宋" w:eastAsia="仿宋" w:hAnsi="仿宋" w:cs="仿宋" w:hint="eastAsia"/>
          <w:color w:val="auto"/>
          <w:sz w:val="24"/>
          <w:szCs w:val="24"/>
          <w:lang w:eastAsia="zh-CN"/>
        </w:rPr>
        <w:t>日常巡检</w:t>
      </w:r>
      <w:r>
        <w:rPr>
          <w:rFonts w:ascii="仿宋" w:eastAsia="仿宋" w:hAnsi="仿宋" w:cs="仿宋" w:hint="eastAsia"/>
          <w:color w:val="auto"/>
          <w:sz w:val="24"/>
          <w:szCs w:val="24"/>
        </w:rPr>
        <w:t>，</w:t>
      </w:r>
      <w:r>
        <w:rPr>
          <w:rFonts w:ascii="仿宋" w:eastAsia="仿宋" w:hAnsi="仿宋" w:cs="仿宋" w:hint="eastAsia"/>
          <w:color w:val="auto"/>
          <w:sz w:val="24"/>
        </w:rPr>
        <w:t>做好记录以备甲方查验</w:t>
      </w:r>
      <w:r>
        <w:rPr>
          <w:rFonts w:ascii="仿宋" w:eastAsia="仿宋" w:hAnsi="仿宋" w:cs="仿宋" w:hint="eastAsia"/>
          <w:color w:val="auto"/>
          <w:sz w:val="24"/>
          <w:lang w:eastAsia="zh-CN"/>
        </w:rPr>
        <w:t>，</w:t>
      </w:r>
      <w:r>
        <w:rPr>
          <w:rFonts w:ascii="仿宋" w:eastAsia="仿宋" w:hAnsi="仿宋" w:cs="仿宋" w:hint="eastAsia"/>
          <w:color w:val="auto"/>
          <w:sz w:val="24"/>
          <w:szCs w:val="24"/>
          <w:lang w:val="en-US" w:eastAsia="zh-CN"/>
        </w:rPr>
        <w:t>并按照甲方要求每日提交带有时间水印的媒体巡视照片</w:t>
      </w:r>
      <w:r>
        <w:rPr>
          <w:rFonts w:ascii="仿宋" w:eastAsia="仿宋" w:hAnsi="仿宋" w:cs="仿宋" w:hint="eastAsia"/>
          <w:color w:val="auto"/>
          <w:sz w:val="24"/>
          <w:szCs w:val="24"/>
        </w:rPr>
        <w:t>。乙方在巡检过程中发现故障不属于小型常规维修的</w:t>
      </w:r>
      <w:r>
        <w:rPr>
          <w:rFonts w:ascii="仿宋" w:eastAsia="仿宋" w:hAnsi="仿宋" w:cs="仿宋" w:hint="eastAsia"/>
          <w:color w:val="auto"/>
          <w:sz w:val="24"/>
          <w:szCs w:val="24"/>
          <w:highlight w:val="none"/>
        </w:rPr>
        <w:t>，包括</w:t>
      </w:r>
      <w:r>
        <w:rPr>
          <w:rFonts w:ascii="仿宋" w:eastAsia="仿宋" w:hAnsi="仿宋" w:cs="仿宋" w:hint="eastAsia"/>
          <w:color w:val="auto"/>
          <w:sz w:val="24"/>
          <w:szCs w:val="24"/>
          <w:highlight w:val="none"/>
          <w:lang w:val="en-US" w:eastAsia="zh-CN"/>
        </w:rPr>
        <w:t>但不限于：</w:t>
      </w:r>
      <w:r>
        <w:rPr>
          <w:rFonts w:ascii="仿宋" w:eastAsia="仿宋" w:hAnsi="仿宋" w:cs="仿宋" w:hint="eastAsia"/>
          <w:color w:val="auto"/>
          <w:sz w:val="24"/>
          <w:szCs w:val="24"/>
          <w:highlight w:val="none"/>
        </w:rPr>
        <w:t>主体结构锈蚀锈浊、边框受损变形或脱落、媒体光源故障、电源线路不规范、电子媒体端口未封闭处理、广告画面松脱、未按要求展挂等，应在</w:t>
      </w:r>
      <w:r>
        <w:rPr>
          <w:rFonts w:ascii="仿宋" w:eastAsia="仿宋" w:hAnsi="仿宋" w:cs="仿宋" w:hint="eastAsia"/>
          <w:color w:val="auto"/>
          <w:sz w:val="24"/>
          <w:szCs w:val="24"/>
          <w:highlight w:val="none"/>
          <w:lang w:val="en-US" w:eastAsia="zh-CN"/>
        </w:rPr>
        <w:t>24</w:t>
      </w:r>
      <w:r>
        <w:rPr>
          <w:rFonts w:ascii="仿宋" w:eastAsia="仿宋" w:hAnsi="仿宋" w:cs="仿宋" w:hint="eastAsia"/>
          <w:color w:val="auto"/>
          <w:sz w:val="24"/>
          <w:szCs w:val="24"/>
          <w:highlight w:val="none"/>
        </w:rPr>
        <w:t>小时内告知甲</w:t>
      </w:r>
      <w:r>
        <w:rPr>
          <w:rFonts w:ascii="仿宋" w:eastAsia="仿宋" w:hAnsi="仿宋" w:cs="仿宋" w:hint="eastAsia"/>
          <w:color w:val="auto"/>
          <w:sz w:val="24"/>
          <w:szCs w:val="24"/>
        </w:rPr>
        <w:t>方，由甲方专业人员进行评定后开展维修作业，乙方需在此维修作业中配合甲方工作。此维护维修结束后的顺延补偿由甲乙双方协商。如乙方未在要求时间内告知甲方的，因此造成的一切责任由乙方承担。</w:t>
      </w:r>
    </w:p>
    <w:p>
      <w:pPr>
        <w:tabs>
          <w:tab w:val="left" w:pos="3465"/>
        </w:tabs>
        <w:spacing w:line="360" w:lineRule="auto"/>
        <w:ind w:left="1" w:firstLine="484"/>
        <w:rPr>
          <w:rFonts w:ascii="仿宋" w:eastAsia="仿宋" w:hAnsi="仿宋" w:cs="仿宋" w:hint="eastAsia"/>
          <w:color w:val="auto"/>
          <w:sz w:val="24"/>
          <w:szCs w:val="24"/>
        </w:rPr>
      </w:pPr>
      <w:r>
        <w:rPr>
          <w:rFonts w:ascii="仿宋" w:eastAsia="仿宋" w:hAnsi="仿宋" w:cs="仿宋" w:hint="eastAsia"/>
          <w:color w:val="auto"/>
          <w:sz w:val="24"/>
          <w:szCs w:val="24"/>
        </w:rPr>
        <w:t>如预计有雷暴、大风等特殊、极端天气，乙方应提前安排专项巡检，极端天气过后进行复检，并做好记录，以备甲方查验。</w:t>
      </w:r>
    </w:p>
    <w:p>
      <w:pPr>
        <w:numPr>
          <w:ilvl w:val="0"/>
          <w:numId w:val="0"/>
        </w:numPr>
        <w:tabs>
          <w:tab w:val="left" w:pos="3465"/>
        </w:tabs>
        <w:spacing w:line="360" w:lineRule="auto"/>
        <w:ind w:left="1" w:firstLine="484"/>
        <w:rPr>
          <w:rFonts w:ascii="仿宋" w:eastAsia="仿宋" w:hAnsi="仿宋" w:cs="仿宋" w:hint="eastAsia"/>
          <w:color w:val="auto"/>
          <w:sz w:val="24"/>
          <w:szCs w:val="24"/>
          <w:lang w:val="en-US" w:eastAsia="zh-CN"/>
        </w:rPr>
      </w:pPr>
      <w:r>
        <w:rPr>
          <w:rFonts w:ascii="仿宋" w:eastAsia="仿宋" w:hAnsi="仿宋" w:cs="仿宋" w:hint="eastAsia"/>
          <w:color w:val="auto"/>
          <w:sz w:val="24"/>
          <w:szCs w:val="24"/>
          <w:lang w:val="en-US" w:eastAsia="zh-CN"/>
        </w:rPr>
        <w:t>8.5.2</w:t>
      </w:r>
      <w:r>
        <w:rPr>
          <w:rFonts w:ascii="仿宋" w:eastAsia="仿宋" w:hAnsi="仿宋" w:cs="仿宋" w:hint="eastAsia"/>
          <w:color w:val="auto"/>
          <w:sz w:val="24"/>
          <w:szCs w:val="24"/>
        </w:rPr>
        <w:t>清洁</w:t>
      </w:r>
      <w:r>
        <w:rPr>
          <w:rFonts w:ascii="仿宋" w:eastAsia="仿宋" w:hAnsi="仿宋" w:cs="仿宋" w:hint="eastAsia"/>
          <w:color w:val="auto"/>
          <w:sz w:val="24"/>
          <w:szCs w:val="24"/>
          <w:lang w:val="en-US" w:eastAsia="zh-CN"/>
        </w:rPr>
        <w:t>工作</w:t>
      </w:r>
    </w:p>
    <w:p>
      <w:pPr>
        <w:tabs>
          <w:tab w:val="left" w:pos="3465"/>
        </w:tabs>
        <w:spacing w:line="360" w:lineRule="auto"/>
        <w:ind w:left="1" w:firstLine="484"/>
        <w:rPr>
          <w:rFonts w:ascii="仿宋" w:eastAsia="仿宋" w:hAnsi="仿宋" w:cs="仿宋" w:hint="eastAsia"/>
          <w:color w:val="auto"/>
          <w:sz w:val="24"/>
          <w:szCs w:val="24"/>
        </w:rPr>
      </w:pPr>
      <w:r>
        <w:rPr>
          <w:rFonts w:ascii="仿宋" w:eastAsia="仿宋" w:hAnsi="仿宋" w:cs="仿宋" w:hint="eastAsia"/>
          <w:color w:val="auto"/>
          <w:sz w:val="24"/>
          <w:szCs w:val="24"/>
        </w:rPr>
        <w:t>乙方需</w:t>
      </w:r>
      <w:r>
        <w:rPr>
          <w:rFonts w:ascii="仿宋" w:eastAsia="仿宋" w:hAnsi="仿宋" w:cs="仿宋" w:hint="eastAsia"/>
          <w:color w:val="auto"/>
          <w:sz w:val="24"/>
          <w:szCs w:val="24"/>
          <w:lang w:val="en-US" w:eastAsia="zh-CN"/>
        </w:rPr>
        <w:t>保持</w:t>
      </w:r>
      <w:r>
        <w:rPr>
          <w:rFonts w:ascii="仿宋" w:eastAsia="仿宋" w:hAnsi="仿宋" w:cs="仿宋" w:hint="eastAsia"/>
          <w:color w:val="auto"/>
          <w:sz w:val="24"/>
          <w:szCs w:val="24"/>
        </w:rPr>
        <w:t>广告画面美观，并对广告媒体进行清洁，保证广告媒体外观干净，媒体内部无杂物、灰尘堆积。</w:t>
      </w:r>
    </w:p>
    <w:p>
      <w:pPr>
        <w:tabs>
          <w:tab w:val="left" w:pos="3465"/>
        </w:tabs>
        <w:ind w:left="1" w:firstLine="484"/>
        <w:rPr>
          <w:rFonts w:ascii="仿宋" w:eastAsia="仿宋" w:hAnsi="仿宋" w:cs="仿宋" w:hint="eastAsia"/>
          <w:color w:val="auto"/>
          <w:sz w:val="24"/>
          <w:lang w:val="en-US" w:eastAsia="zh-CN"/>
        </w:rPr>
      </w:pPr>
      <w:r>
        <w:rPr>
          <w:rFonts w:ascii="仿宋" w:eastAsia="仿宋" w:hAnsi="仿宋" w:cs="仿宋" w:hint="eastAsia"/>
          <w:color w:val="auto"/>
          <w:sz w:val="24"/>
          <w:lang w:val="en-US" w:eastAsia="zh-CN"/>
        </w:rPr>
        <w:t>8.5.3本合同期内，</w:t>
      </w:r>
      <w:r>
        <w:rPr>
          <w:rFonts w:ascii="仿宋" w:eastAsia="仿宋" w:hAnsi="仿宋" w:cs="仿宋" w:hint="eastAsia"/>
          <w:color w:val="auto"/>
          <w:sz w:val="24"/>
        </w:rPr>
        <w:t>甲方有</w:t>
      </w:r>
      <w:r>
        <w:rPr>
          <w:rFonts w:ascii="仿宋" w:eastAsia="仿宋" w:hAnsi="仿宋" w:cs="仿宋" w:hint="eastAsia"/>
          <w:color w:val="auto"/>
          <w:sz w:val="24"/>
          <w:lang w:val="en-US" w:eastAsia="zh-CN"/>
        </w:rPr>
        <w:t>监察、监督和责令乙方整改的权利，甲方将根据相关媒体运行管理要求，开展半年巡检或专项巡检。</w:t>
      </w:r>
    </w:p>
    <w:p>
      <w:pPr>
        <w:pStyle w:val="Heading1"/>
        <w:numPr>
          <w:ilvl w:val="0"/>
          <w:numId w:val="0"/>
        </w:numPr>
        <w:spacing w:line="360" w:lineRule="auto"/>
        <w:ind w:left="0" w:firstLine="480"/>
        <w:rPr>
          <w:rFonts w:ascii="仿宋" w:eastAsia="仿宋" w:hAnsi="仿宋" w:cs="仿宋" w:hint="eastAsia"/>
          <w:b w:val="0"/>
          <w:color w:val="auto"/>
          <w:sz w:val="24"/>
          <w:szCs w:val="24"/>
          <w:lang w:val="en-US" w:eastAsia="zh-CN"/>
        </w:rPr>
      </w:pPr>
      <w:r>
        <w:rPr>
          <w:rFonts w:ascii="仿宋" w:eastAsia="仿宋" w:hAnsi="仿宋" w:cs="仿宋" w:hint="eastAsia"/>
          <w:b w:val="0"/>
          <w:color w:val="auto"/>
          <w:sz w:val="24"/>
          <w:szCs w:val="24"/>
          <w:lang w:val="en-US" w:eastAsia="zh-CN"/>
        </w:rPr>
        <w:t>8.5.4如因媒体建设、运行维护不当等原因导致媒体存在明显安全隐患、影响业务所在地航站楼内环境等，甲方有优化改造广告媒体或取消媒体点位的意向，可与乙方协商确定优化改造工期，工期结束后甲方给予相等时间顺延补偿（另有约定除外），甲方自行承担相应施工费用。</w:t>
      </w:r>
      <w:r>
        <w:rPr>
          <w:rFonts w:ascii="仿宋" w:eastAsia="仿宋" w:hAnsi="仿宋" w:cs="仿宋" w:hint="eastAsia"/>
          <w:b w:val="0"/>
          <w:color w:val="auto"/>
          <w:sz w:val="24"/>
          <w:szCs w:val="24"/>
        </w:rPr>
        <w:t>涉及媒体优化改造的，均由甲方组织负责，乙方进行配合，乙方不得擅自对媒体结构进行改造。</w:t>
      </w:r>
    </w:p>
    <w:p>
      <w:pPr>
        <w:tabs>
          <w:tab w:val="left" w:pos="3465"/>
        </w:tabs>
        <w:spacing w:line="360" w:lineRule="auto"/>
        <w:ind w:firstLine="0"/>
        <w:rPr>
          <w:rFonts w:ascii="仿宋" w:eastAsia="仿宋" w:hAnsi="仿宋" w:cs="仿宋" w:hint="eastAsia"/>
          <w:color w:val="auto"/>
          <w:sz w:val="24"/>
        </w:rPr>
      </w:pPr>
      <w:r>
        <w:rPr>
          <w:rFonts w:ascii="仿宋" w:eastAsia="仿宋" w:hAnsi="仿宋" w:cs="仿宋" w:hint="eastAsia"/>
          <w:color w:val="auto"/>
          <w:sz w:val="24"/>
          <w:lang w:val="en-US" w:eastAsia="zh-CN"/>
        </w:rPr>
        <w:t xml:space="preserve">    9</w:t>
      </w:r>
      <w:r>
        <w:rPr>
          <w:rFonts w:ascii="仿宋" w:eastAsia="仿宋" w:hAnsi="仿宋" w:cs="仿宋" w:hint="eastAsia"/>
          <w:color w:val="auto"/>
          <w:sz w:val="24"/>
        </w:rPr>
        <w:t>.甲、乙双方权利、义务</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.1甲方有按合同约定获得场地租赁费的权利。</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.2乙方有提供营业执照年检证明，保证合法合规经营业务的义务。</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.3乙方有按期足额地向甲方支付场地租赁费和其他应付费用的义务。</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.4乙方应对所发布广告内容根据《中华人民共和国广告法》《广告管理条例》及政府相关职能部门的规定进行严格审查，</w:t>
      </w:r>
      <w:r>
        <w:rPr>
          <w:rFonts w:ascii="仿宋" w:eastAsia="仿宋" w:hAnsi="仿宋" w:cs="仿宋" w:hint="eastAsia"/>
          <w:color w:val="auto"/>
          <w:sz w:val="24"/>
          <w:lang/>
        </w:rPr>
        <w:t>否则由乙方</w:t>
      </w:r>
      <w:r>
        <w:rPr>
          <w:rFonts w:ascii="仿宋" w:eastAsia="仿宋" w:hAnsi="仿宋" w:cs="仿宋" w:hint="eastAsia"/>
          <w:color w:val="auto"/>
          <w:sz w:val="24"/>
        </w:rPr>
        <w:t>承担</w:t>
      </w:r>
      <w:r>
        <w:rPr>
          <w:rFonts w:ascii="仿宋" w:eastAsia="仿宋" w:hAnsi="仿宋" w:cs="仿宋" w:hint="eastAsia"/>
          <w:color w:val="auto"/>
          <w:sz w:val="24"/>
          <w:lang/>
        </w:rPr>
        <w:t>法律</w:t>
      </w:r>
      <w:r>
        <w:rPr>
          <w:rFonts w:ascii="仿宋" w:eastAsia="仿宋" w:hAnsi="仿宋" w:cs="仿宋" w:hint="eastAsia"/>
          <w:color w:val="auto"/>
          <w:sz w:val="24"/>
        </w:rPr>
        <w:t>责任。</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4.1因广告发布内容违法或侵犯第三方合法权益而引致的行政处罚、民事赔偿等任何不利后果均由乙方自行承担，且乙方应对由此给甲方造成的任何不良影响和损失（包括但不限于甲方因此遭受的行政机关的罚款、甲方可能承担的赔偿责任及连带责任等）承担赔偿责任。</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4.2乙方应按照《中华人民共和国广告法》规定提供广告画面所需证明材料并确保真实性及合法性。若乙方不能按照规定提供相关材料或提供虚假的证明材料，导致违法违规行为，甲方有权对涉及媒体做下刊处理，且无需对乙方进行任何形式的补偿</w:t>
      </w:r>
      <w:r>
        <w:rPr>
          <w:rFonts w:ascii="仿宋" w:eastAsia="仿宋" w:hAnsi="仿宋" w:cs="仿宋" w:hint="eastAsia"/>
          <w:color w:val="auto"/>
          <w:sz w:val="24"/>
          <w:lang/>
        </w:rPr>
        <w:t>或赔偿</w:t>
      </w:r>
      <w:r>
        <w:rPr>
          <w:rFonts w:ascii="仿宋" w:eastAsia="仿宋" w:hAnsi="仿宋" w:cs="仿宋" w:hint="eastAsia"/>
          <w:color w:val="auto"/>
          <w:sz w:val="24"/>
        </w:rPr>
        <w:t>。因此造成政府相关管理部门</w:t>
      </w:r>
      <w:r>
        <w:rPr>
          <w:rFonts w:ascii="仿宋" w:eastAsia="仿宋" w:hAnsi="仿宋" w:cs="仿宋" w:hint="eastAsia"/>
          <w:color w:val="auto"/>
          <w:sz w:val="24"/>
          <w:lang/>
        </w:rPr>
        <w:t>行政</w:t>
      </w:r>
      <w:r>
        <w:rPr>
          <w:rFonts w:ascii="仿宋" w:eastAsia="仿宋" w:hAnsi="仿宋" w:cs="仿宋" w:hint="eastAsia"/>
          <w:color w:val="auto"/>
          <w:sz w:val="24"/>
        </w:rPr>
        <w:t>处罚的，所有罚款（包含甲方连带罚款部分）均由乙方自行承担和赔偿甲方，且甲方有权追究乙方的法律责任。</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.4.3 若乙方未经甲方备份</w:t>
      </w:r>
      <w:r>
        <w:rPr>
          <w:rFonts w:ascii="仿宋" w:eastAsia="仿宋" w:hAnsi="仿宋" w:cs="仿宋" w:hint="eastAsia"/>
          <w:color w:val="auto"/>
          <w:sz w:val="24"/>
          <w:lang/>
        </w:rPr>
        <w:t>并</w:t>
      </w:r>
      <w:r>
        <w:rPr>
          <w:rFonts w:ascii="仿宋" w:eastAsia="仿宋" w:hAnsi="仿宋" w:cs="仿宋" w:hint="eastAsia"/>
          <w:color w:val="auto"/>
          <w:sz w:val="24"/>
        </w:rPr>
        <w:t>同意私自发布广告的，甲方有权对涉及画面做下刊处理</w:t>
      </w:r>
      <w:r>
        <w:rPr>
          <w:rFonts w:ascii="仿宋" w:eastAsia="仿宋" w:hAnsi="仿宋" w:cs="仿宋"/>
          <w:color w:val="auto"/>
          <w:sz w:val="24"/>
        </w:rPr>
        <w:t>，</w:t>
      </w:r>
      <w:r>
        <w:rPr>
          <w:rFonts w:ascii="仿宋" w:eastAsia="仿宋" w:hAnsi="仿宋" w:cs="仿宋" w:hint="eastAsia"/>
          <w:color w:val="auto"/>
          <w:sz w:val="24"/>
        </w:rPr>
        <w:t>且无需对乙方进行任何形式的补偿或赔偿，同时甲方有权向乙方收取违约金计人民币10,000.00元（大写</w:t>
      </w:r>
      <w:r>
        <w:rPr>
          <w:rFonts w:ascii="仿宋" w:eastAsia="仿宋" w:hAnsi="仿宋" w:cs="仿宋"/>
          <w:color w:val="auto"/>
          <w:sz w:val="24"/>
        </w:rPr>
        <w:t>：</w:t>
      </w:r>
      <w:r>
        <w:rPr>
          <w:rFonts w:ascii="仿宋" w:eastAsia="仿宋" w:hAnsi="仿宋" w:cs="仿宋" w:hint="eastAsia"/>
          <w:color w:val="auto"/>
          <w:sz w:val="24"/>
          <w:lang/>
        </w:rPr>
        <w:t>人民币</w:t>
      </w:r>
      <w:r>
        <w:rPr>
          <w:rFonts w:ascii="仿宋" w:eastAsia="仿宋" w:hAnsi="仿宋" w:cs="仿宋" w:hint="eastAsia"/>
          <w:color w:val="auto"/>
          <w:sz w:val="24"/>
        </w:rPr>
        <w:t>壹万元整）</w:t>
      </w:r>
      <w:r>
        <w:rPr>
          <w:rFonts w:ascii="仿宋" w:eastAsia="仿宋" w:hAnsi="仿宋" w:cs="仿宋" w:hint="eastAsia"/>
          <w:color w:val="auto"/>
          <w:sz w:val="24"/>
          <w:lang w:val="en-US" w:eastAsia="zh-CN"/>
        </w:rPr>
        <w:t>每次</w:t>
      </w:r>
      <w:r>
        <w:rPr>
          <w:rFonts w:ascii="仿宋" w:eastAsia="仿宋" w:hAnsi="仿宋" w:cs="仿宋" w:hint="eastAsia"/>
          <w:color w:val="auto"/>
          <w:sz w:val="24"/>
        </w:rPr>
        <w:t>。若乙方拒绝停止发布的，视为乙方违约，按本合同违约责任条款执行。因乙方私自发布广告的行为造成政府相关管理部门</w:t>
      </w:r>
      <w:r>
        <w:rPr>
          <w:rFonts w:ascii="仿宋" w:eastAsia="仿宋" w:hAnsi="仿宋" w:cs="仿宋" w:hint="eastAsia"/>
          <w:color w:val="auto"/>
          <w:sz w:val="24"/>
          <w:lang/>
        </w:rPr>
        <w:t>行政</w:t>
      </w:r>
      <w:r>
        <w:rPr>
          <w:rFonts w:ascii="仿宋" w:eastAsia="仿宋" w:hAnsi="仿宋" w:cs="仿宋" w:hint="eastAsia"/>
          <w:color w:val="auto"/>
          <w:sz w:val="24"/>
        </w:rPr>
        <w:t>处罚的，所有罚款（包含甲方连带罚款部分）均由乙方自行承担。</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.5根据业务所在地机场相关管理职能部门的要求，甲方有权要求乙方对所发布的广告画面整体颜色、照度、音量等进行调整，避免对所在区域的服务流程、引导及其他标识等造成影响。</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.6根据政府及相关部门统一要求或业务所在地机场重大活动安排，甲方有权要求该广告场地上刊公益类宣传广告。公益类广告上刊时间甲方给予相等时间顺延补偿（另有约定除外）。</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.7乙方有对广告上刊情况进行监督，提出意见，要求改进的权利。</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.8未经甲方同意，乙方不得擅自改变广告场地。</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9</w:t>
      </w:r>
      <w:r>
        <w:rPr>
          <w:rFonts w:ascii="仿宋" w:eastAsia="仿宋" w:hAnsi="仿宋" w:cs="仿宋" w:hint="eastAsia"/>
          <w:color w:val="auto"/>
          <w:sz w:val="24"/>
        </w:rPr>
        <w:t>.9进入业务所在地机场隔离区：乙方工作人员因本合同相关事宜进入业务所在地机场隔离区内，应遵守甲方及业务所在地机场的有关管理规定，提前办理隔离区证件；乙方工作人员进入隔离区后应服从甲方及业务所在地机场的管理，乙方应对进入隔离区工作人员的一切行为负责；若因为乙方工作人员进入隔离区而产生的任何不良后果均由乙方自行承担，若对甲方造成损失的，乙方应赔偿甲方并承担相应法律责任。</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10</w:t>
      </w:r>
      <w:r>
        <w:rPr>
          <w:rFonts w:ascii="仿宋" w:eastAsia="仿宋" w:hAnsi="仿宋" w:cs="仿宋" w:hint="eastAsia"/>
          <w:color w:val="auto"/>
          <w:sz w:val="24"/>
        </w:rPr>
        <w:t>.保密约定</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10</w:t>
      </w:r>
      <w:r>
        <w:rPr>
          <w:rFonts w:ascii="仿宋" w:eastAsia="仿宋" w:hAnsi="仿宋" w:cs="仿宋" w:hint="eastAsia"/>
          <w:color w:val="auto"/>
          <w:sz w:val="24"/>
        </w:rPr>
        <w:t>.1双方应对合同的内容以及其所获得的与本合同相关的任何信息予以保密。未经另一方事先书面同意，任何一方不得披露上述内容或其任何细节，下列情况除外：</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a.一方为履行本合同项下义务需向一个潜在的客户、承包商、顾问、保险商、金融或银行机构披露任何该等信息，原则上是需与该第三方签署了一份保密承诺。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b.本合同项下的任何仲裁或诉讼等法律程序中需要提供任何该等信息。</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c.政府相关部门行政管理职能和甲乙双方上级管理机构管理要求。</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d.年报中需要披露该等信息或需要向证券交易所或监管机构披露该等信息。</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10</w:t>
      </w:r>
      <w:r>
        <w:rPr>
          <w:rFonts w:ascii="仿宋" w:eastAsia="仿宋" w:hAnsi="仿宋" w:cs="仿宋" w:hint="eastAsia"/>
          <w:color w:val="auto"/>
          <w:sz w:val="24"/>
        </w:rPr>
        <w:t>.2本条规定不应妨碍并非由于一方违反本条的原因而已经进入公共领域的信息的披露。</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10</w:t>
      </w:r>
      <w:r>
        <w:rPr>
          <w:rFonts w:ascii="仿宋" w:eastAsia="仿宋" w:hAnsi="仿宋" w:cs="仿宋" w:hint="eastAsia"/>
          <w:color w:val="auto"/>
          <w:sz w:val="24"/>
        </w:rPr>
        <w:t>.3保密义务应在合同终止后一年内继续生效。</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1</w:t>
      </w:r>
      <w:r>
        <w:rPr>
          <w:rFonts w:ascii="仿宋" w:eastAsia="仿宋" w:hAnsi="仿宋" w:cs="仿宋" w:hint="eastAsia"/>
          <w:color w:val="auto"/>
          <w:sz w:val="24"/>
        </w:rPr>
        <w:t>.交流及送达：本合同项下双方间发生的任何交流（包括但不限于通知、咨询、答复、告之、协商）应以书面函件形式并通过当面交收或以本合同中双方留下的联络信息以特快专递方式送达对方。除当面交付签收外，以特快专递方式送达，以到达后的第</w:t>
      </w:r>
      <w:r>
        <w:rPr>
          <w:rFonts w:ascii="仿宋" w:eastAsia="仿宋" w:hAnsi="仿宋" w:cs="仿宋" w:hint="eastAsia"/>
          <w:color w:val="auto"/>
          <w:sz w:val="24"/>
          <w:lang w:val="en-US" w:eastAsia="zh-CN"/>
        </w:rPr>
        <w:t>2</w:t>
      </w:r>
      <w:r>
        <w:rPr>
          <w:rFonts w:ascii="仿宋" w:eastAsia="仿宋" w:hAnsi="仿宋" w:cs="仿宋" w:hint="eastAsia"/>
          <w:color w:val="auto"/>
          <w:sz w:val="24"/>
        </w:rPr>
        <w:t>个工作日视同对方收讫。任何一方联络或银行信息发生变化，变化方应提前5个工作日书面通知另一方，否则一方按原联络或银行信息发出的信件、票据、电子邮件皆有效，视为对方已收讫。</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.违约责任及免责约定</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.1违约责任</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甲方或乙方凡违反本合同约定均属违约。一方出现违约行为，在接到未违约方书面通知后15</w:t>
      </w:r>
      <w:r>
        <w:rPr>
          <w:rFonts w:ascii="仿宋" w:eastAsia="仿宋" w:hAnsi="仿宋" w:cs="仿宋" w:hint="eastAsia"/>
          <w:color w:val="auto"/>
          <w:sz w:val="24"/>
          <w:lang w:val="en-US" w:eastAsia="zh-CN"/>
        </w:rPr>
        <w:t>个自然日</w:t>
      </w:r>
      <w:r>
        <w:rPr>
          <w:rFonts w:ascii="仿宋" w:eastAsia="仿宋" w:hAnsi="仿宋" w:cs="仿宋" w:hint="eastAsia"/>
          <w:color w:val="auto"/>
          <w:sz w:val="24"/>
        </w:rPr>
        <w:t>内，违约方仍未履行合同条款，未违约方有权不予展挂广告、拆除已展挂的广告或解除合同；同时违约方还需向未违约方</w:t>
      </w:r>
      <w:r>
        <w:rPr>
          <w:rFonts w:ascii="仿宋" w:eastAsia="仿宋" w:hAnsi="仿宋" w:cs="仿宋" w:hint="eastAsia"/>
          <w:color w:val="auto"/>
          <w:sz w:val="24"/>
          <w:lang/>
        </w:rPr>
        <w:t>赔偿对方</w:t>
      </w:r>
      <w:r>
        <w:rPr>
          <w:rFonts w:ascii="仿宋" w:eastAsia="仿宋" w:hAnsi="仿宋" w:cs="仿宋" w:hint="eastAsia"/>
          <w:color w:val="auto"/>
          <w:sz w:val="24"/>
        </w:rPr>
        <w:t>因此而导致的损失（包括但不限于直接损失、预期利益损失、向第三</w:t>
      </w:r>
      <w:r>
        <w:rPr>
          <w:rFonts w:ascii="仿宋" w:eastAsia="仿宋" w:hAnsi="仿宋" w:cs="仿宋" w:hint="eastAsia"/>
          <w:color w:val="auto"/>
          <w:sz w:val="24"/>
          <w:lang w:val="en-US" w:eastAsia="zh-CN"/>
        </w:rPr>
        <w:t>方</w:t>
      </w:r>
      <w:r>
        <w:rPr>
          <w:rFonts w:ascii="仿宋" w:eastAsia="仿宋" w:hAnsi="仿宋" w:cs="仿宋" w:hint="eastAsia"/>
          <w:color w:val="auto"/>
          <w:sz w:val="24"/>
        </w:rPr>
        <w:t>支付的违约金或赔偿金等全部费用）。</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.1.1 乙方一般性违约行为：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a.乙方擅自变更广告媒体规格、形式、数量及周围环境的；</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b.乙方未在规定期限内缴纳场地租赁费及其他费用；</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c.甲方将不定期抽查发布画面是否与备份画面相符，乙方未按规定进行广告画面备份</w:t>
      </w:r>
      <w:r>
        <w:rPr>
          <w:rFonts w:ascii="仿宋" w:eastAsia="仿宋" w:hAnsi="仿宋" w:cs="仿宋" w:hint="eastAsia"/>
          <w:color w:val="auto"/>
          <w:sz w:val="24"/>
          <w:lang/>
        </w:rPr>
        <w:t>并获得甲方</w:t>
      </w:r>
      <w:r>
        <w:rPr>
          <w:rFonts w:ascii="仿宋" w:eastAsia="仿宋" w:hAnsi="仿宋" w:cs="仿宋" w:hint="eastAsia"/>
          <w:color w:val="auto"/>
          <w:sz w:val="24"/>
        </w:rPr>
        <w:t>同意，或未通过甲方备份</w:t>
      </w:r>
      <w:r>
        <w:rPr>
          <w:rFonts w:ascii="仿宋" w:eastAsia="仿宋" w:hAnsi="仿宋" w:cs="仿宋"/>
          <w:color w:val="auto"/>
          <w:sz w:val="24"/>
        </w:rPr>
        <w:t>、</w:t>
      </w:r>
      <w:r>
        <w:rPr>
          <w:rFonts w:ascii="仿宋" w:eastAsia="仿宋" w:hAnsi="仿宋" w:cs="仿宋" w:hint="eastAsia"/>
          <w:color w:val="auto"/>
          <w:sz w:val="24"/>
        </w:rPr>
        <w:t>同意擅自进行广告发布的，甲方有权对涉及媒体做下刊、断电处理，且无需对乙方进行任何形式的补偿</w:t>
      </w:r>
      <w:r>
        <w:rPr>
          <w:rFonts w:ascii="仿宋" w:eastAsia="仿宋" w:hAnsi="仿宋" w:cs="仿宋" w:hint="eastAsia"/>
          <w:color w:val="auto"/>
          <w:sz w:val="24"/>
          <w:lang/>
        </w:rPr>
        <w:t>或赔偿</w:t>
      </w:r>
      <w:r>
        <w:rPr>
          <w:rFonts w:ascii="仿宋" w:eastAsia="仿宋" w:hAnsi="仿宋" w:cs="仿宋" w:hint="eastAsia"/>
          <w:color w:val="auto"/>
          <w:sz w:val="24"/>
        </w:rPr>
        <w:t>，一切后果由乙方自行承担（包含甲方连带罚款部分）。</w:t>
      </w:r>
    </w:p>
    <w:p>
      <w:pPr>
        <w:tabs>
          <w:tab w:val="left" w:pos="3465"/>
        </w:tabs>
        <w:spacing w:line="360" w:lineRule="auto"/>
        <w:ind w:firstLine="480"/>
        <w:rPr>
          <w:rFonts w:ascii="仿宋" w:eastAsia="仿宋" w:hAnsi="仿宋" w:cs="仿宋"/>
          <w:color w:val="auto"/>
        </w:rPr>
      </w:pPr>
      <w:r>
        <w:rPr>
          <w:rFonts w:ascii="仿宋" w:eastAsia="仿宋" w:hAnsi="仿宋" w:cs="仿宋" w:hint="eastAsia"/>
          <w:color w:val="auto"/>
          <w:sz w:val="24"/>
        </w:rPr>
        <w:t>如发生上述一般性违约行为，造成后果不严重的，乙方应在收到甲方书面通知书</w:t>
      </w:r>
      <w:r>
        <w:rPr>
          <w:rFonts w:ascii="仿宋" w:eastAsia="仿宋" w:hAnsi="仿宋" w:cs="仿宋" w:hint="eastAsia"/>
          <w:b/>
          <w:bCs/>
          <w:color w:val="auto"/>
          <w:sz w:val="24"/>
          <w:u w:val="single"/>
        </w:rPr>
        <w:t>24</w:t>
      </w:r>
      <w:r>
        <w:rPr>
          <w:rFonts w:ascii="仿宋" w:eastAsia="仿宋" w:hAnsi="仿宋" w:cs="仿宋" w:hint="eastAsia"/>
          <w:color w:val="auto"/>
          <w:sz w:val="24"/>
        </w:rPr>
        <w:t>小时内改正。</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.1.2乙方严重违约行为：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a.若乙方累计发生3次一般性违约行为的，将被视为严重违约行为；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b.付款时间达到《广告场地租赁合同收款管理规定》中规定可以解除合同的时限，视为严重违约行为；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c.乙方未按照《中华人民共和国广告法》规定提供广告内容，广告画面违反《中华人民共和国广告法》规定，发布虚假广告的，甲方均有权对涉及媒体做下刊处理，且无需对乙方进行任何形式的补偿</w:t>
      </w:r>
      <w:r>
        <w:rPr>
          <w:rFonts w:ascii="仿宋" w:eastAsia="仿宋" w:hAnsi="仿宋" w:cs="仿宋" w:hint="eastAsia"/>
          <w:color w:val="auto"/>
          <w:sz w:val="24"/>
          <w:lang/>
        </w:rPr>
        <w:t>或赔偿</w:t>
      </w:r>
      <w:r>
        <w:rPr>
          <w:rFonts w:ascii="仿宋" w:eastAsia="仿宋" w:hAnsi="仿宋" w:cs="仿宋" w:hint="eastAsia"/>
          <w:color w:val="auto"/>
          <w:sz w:val="24"/>
        </w:rPr>
        <w:t>，一切后果由乙方自行承担；因上述违法行为造成政府相关管理部门</w:t>
      </w:r>
      <w:r>
        <w:rPr>
          <w:rFonts w:ascii="仿宋" w:eastAsia="仿宋" w:hAnsi="仿宋" w:cs="仿宋" w:hint="eastAsia"/>
          <w:color w:val="auto"/>
          <w:sz w:val="24"/>
          <w:lang/>
        </w:rPr>
        <w:t>行政</w:t>
      </w:r>
      <w:r>
        <w:rPr>
          <w:rFonts w:ascii="仿宋" w:eastAsia="仿宋" w:hAnsi="仿宋" w:cs="仿宋" w:hint="eastAsia"/>
          <w:color w:val="auto"/>
          <w:sz w:val="24"/>
        </w:rPr>
        <w:t>处罚的，所有罚款（包含甲方连带罚款部分）均由乙方自行承担，造成甲方经济损失的，乙方应一并予以赔偿。</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如发生上述严重违约行为，由此给甲方或第三方造成损害的，所有赔偿责任（包含甲方连带罚款部分）均由乙方自行承担，甲方有权解除合同、收回合同广告场地，乙方交付的履约保证金不予退还；</w:t>
      </w:r>
    </w:p>
    <w:p>
      <w:pPr>
        <w:tabs>
          <w:tab w:val="left" w:pos="3465"/>
        </w:tabs>
        <w:spacing w:line="360" w:lineRule="auto"/>
        <w:ind w:firstLine="480"/>
        <w:rPr>
          <w:rFonts w:ascii="仿宋" w:eastAsia="仿宋" w:hAnsi="仿宋" w:cs="仿宋" w:hint="eastAsia"/>
          <w:color w:val="auto"/>
          <w:sz w:val="24"/>
        </w:rPr>
      </w:pPr>
      <w:r>
        <w:rPr>
          <w:rFonts w:ascii="仿宋" w:eastAsia="仿宋" w:hAnsi="仿宋" w:cs="仿宋" w:hint="eastAsia"/>
          <w:color w:val="auto"/>
          <w:sz w:val="24"/>
        </w:rPr>
        <w:t>如乙方发生一次严重违约行为的，原则上合同到期后不再续签；若经甲方同意乙方续签合同的，甲方将视具体情况提高场地租赁费的递增比例。</w:t>
      </w:r>
    </w:p>
    <w:p>
      <w:pPr>
        <w:tabs>
          <w:tab w:val="left" w:pos="3465"/>
        </w:tabs>
        <w:ind w:firstLine="480"/>
        <w:rPr>
          <w:rFonts w:ascii="仿宋" w:eastAsia="仿宋" w:hAnsi="仿宋" w:cs="仿宋" w:hint="eastAsia"/>
          <w:b w:val="0"/>
          <w:color w:val="auto"/>
          <w:sz w:val="24"/>
          <w:szCs w:val="24"/>
        </w:rPr>
      </w:pPr>
      <w:r>
        <w:rPr>
          <w:rFonts w:ascii="仿宋" w:eastAsia="仿宋" w:hAnsi="仿宋" w:cs="仿宋" w:hint="eastAsia"/>
          <w:b w:val="0"/>
          <w:color w:val="auto"/>
          <w:sz w:val="24"/>
          <w:szCs w:val="24"/>
        </w:rPr>
        <w:t>1</w:t>
      </w:r>
      <w:r>
        <w:rPr>
          <w:rFonts w:ascii="仿宋" w:eastAsia="仿宋" w:hAnsi="仿宋" w:cs="仿宋" w:hint="eastAsia"/>
          <w:b w:val="0"/>
          <w:color w:val="auto"/>
          <w:sz w:val="24"/>
          <w:szCs w:val="24"/>
          <w:lang w:val="en-US" w:eastAsia="zh-CN"/>
        </w:rPr>
        <w:t>2</w:t>
      </w:r>
      <w:r>
        <w:rPr>
          <w:rFonts w:ascii="仿宋" w:eastAsia="仿宋" w:hAnsi="仿宋" w:cs="仿宋" w:hint="eastAsia"/>
          <w:b w:val="0"/>
          <w:color w:val="auto"/>
          <w:sz w:val="24"/>
          <w:szCs w:val="24"/>
        </w:rPr>
        <w:t>.1.3若乙方未在规定期限支付场地租赁费，甲方将按照《广告场地租赁合同收款管理规定》进行催收：</w:t>
      </w:r>
    </w:p>
    <w:p>
      <w:pPr>
        <w:spacing w:line="360" w:lineRule="auto"/>
        <w:ind w:firstLine="480"/>
        <w:rPr>
          <w:rFonts w:ascii="仿宋" w:eastAsia="仿宋" w:hAnsi="仿宋" w:cs="仿宋"/>
          <w:color w:val="auto"/>
          <w:sz w:val="24"/>
        </w:rPr>
      </w:pPr>
      <w:r>
        <w:rPr>
          <w:rFonts w:ascii="仿宋" w:eastAsia="仿宋" w:hAnsi="仿宋" w:cs="仿宋" w:hint="eastAsia"/>
          <w:color w:val="auto"/>
          <w:sz w:val="24"/>
        </w:rPr>
        <w:t xml:space="preserve">乙方在合同约定付款时间未支付广告场地租赁费，甲方于次日向乙方发出催款函，告知乙方须在合同应付款之日前10个自然日内支付广告场地租赁费。甲方发出催款函后乙方未在规定期限内支付，甲方有权对乙方所租赁广告场地采取断电、暂停上刊、暂停办证、暂停施工等措施。 </w:t>
      </w:r>
    </w:p>
    <w:p>
      <w:pPr>
        <w:spacing w:line="360" w:lineRule="auto"/>
        <w:ind w:firstLine="480"/>
        <w:rPr>
          <w:rFonts w:ascii="仿宋" w:eastAsia="仿宋" w:hAnsi="仿宋" w:cs="仿宋"/>
          <w:color w:val="auto"/>
          <w:sz w:val="24"/>
        </w:rPr>
      </w:pPr>
      <w:r>
        <w:rPr>
          <w:rFonts w:ascii="仿宋" w:eastAsia="仿宋" w:hAnsi="仿宋" w:cs="仿宋" w:hint="eastAsia"/>
          <w:color w:val="auto"/>
          <w:sz w:val="24"/>
        </w:rPr>
        <w:t>乙方在催款函规定时间未付款的次日，甲方向乙方发出催款通知，告知乙方须在合同应付款之日前20个自然日内支付广告场地租赁费。甲方发出催款通知后乙方仍未在规定期限内支付，甲方有权对乙方采取罚款、下刊、暂停施工等措施。</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乙方在第一次催款通知规定时间未付款的次日，甲方向乙方发出第二次催款通知，告知乙方须在合同应付款之日前25个自然日内支付广告场地租赁费。甲方发出第二次催款通知后乙方仍未在规定期限内支付，则视为乙方违约。甲方有权对乙方采取相应措施，包括但不限于：解除合同，履约保证金不予退还，由此给甲方或第三方造成损害的，所有赔偿责任（包含甲方连带罚款部分）均由乙方自行承担。</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.1.4甲方违约行为：</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lang w:val="en-US" w:eastAsia="zh-CN"/>
        </w:rPr>
        <w:t>因</w:t>
      </w:r>
      <w:r>
        <w:rPr>
          <w:rFonts w:ascii="仿宋" w:eastAsia="仿宋" w:hAnsi="仿宋" w:cs="仿宋" w:hint="eastAsia"/>
          <w:color w:val="auto"/>
          <w:sz w:val="24"/>
        </w:rPr>
        <w:t>甲方违约导致广告不能发布，且甲方未能在违约行为发生后30</w:t>
      </w:r>
      <w:r>
        <w:rPr>
          <w:rFonts w:ascii="仿宋" w:eastAsia="仿宋" w:hAnsi="仿宋" w:cs="仿宋" w:hint="eastAsia"/>
          <w:color w:val="auto"/>
          <w:sz w:val="24"/>
          <w:lang w:val="en-US" w:eastAsia="zh-CN"/>
        </w:rPr>
        <w:t>个自然</w:t>
      </w:r>
      <w:r>
        <w:rPr>
          <w:rFonts w:ascii="仿宋" w:eastAsia="仿宋" w:hAnsi="仿宋" w:cs="仿宋" w:hint="eastAsia"/>
          <w:color w:val="auto"/>
          <w:sz w:val="24"/>
        </w:rPr>
        <w:t>日内予以纠正的，乙方有权解除合同，甲方须按广告场地的实际租赁天数清算场地租赁费，多余部分退还乙方，并返还履约保证金。</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.2免责及中止或终止</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2</w:t>
      </w:r>
      <w:r>
        <w:rPr>
          <w:rFonts w:ascii="仿宋" w:eastAsia="仿宋" w:hAnsi="仿宋" w:cs="仿宋" w:hint="eastAsia"/>
          <w:color w:val="auto"/>
          <w:sz w:val="24"/>
        </w:rPr>
        <w:t>.2.1凡因不可抗力原因、政府及政府相关机构行使管理职能导致重大流程调整、环境改造、业务布局改变、广告场地提档升级改造情况等造成本合同中止或终止，双方均不承担任何违约责任。甲方应在收到相关政府、机场管理机构正式文件后的次日以书面形式通知乙方，并在提供相关证明文件后依据实际时间顺延或多退少补的原则，按广告场地实际使用日期确认场地租赁费［计算方式为：应扣减场地租赁费=</w:t>
      </w:r>
      <w:r>
        <w:rPr>
          <w:rFonts w:ascii="仿宋" w:eastAsia="仿宋" w:hAnsi="仿宋" w:cs="仿宋" w:hint="eastAsia"/>
          <w:color w:val="auto"/>
          <w:sz w:val="24"/>
          <w:shd w:val="clear" w:color="auto" w:fill="FFFFFF"/>
        </w:rPr>
        <w:t>∑</w:t>
      </w:r>
      <w:r>
        <w:rPr>
          <w:rFonts w:ascii="仿宋" w:eastAsia="仿宋" w:hAnsi="仿宋" w:cs="仿宋" w:hint="eastAsia"/>
          <w:color w:val="auto"/>
          <w:sz w:val="24"/>
        </w:rPr>
        <w:t>单个媒体每天单价×停止上刊天数］变更或经双方协商后终止本合同。</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3</w:t>
      </w:r>
      <w:r>
        <w:rPr>
          <w:rFonts w:ascii="仿宋" w:eastAsia="仿宋" w:hAnsi="仿宋" w:cs="仿宋" w:hint="eastAsia"/>
          <w:color w:val="auto"/>
          <w:sz w:val="24"/>
        </w:rPr>
        <w:t>.乙方应遵守业务所在地机场运行管理规则要求并服从相关部门管理。业务所在地机场运行管理规则以最新版本为准，乙方应遵照最新版管理规则文件执行。</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4</w:t>
      </w:r>
      <w:r>
        <w:rPr>
          <w:rFonts w:ascii="仿宋" w:eastAsia="仿宋" w:hAnsi="仿宋" w:cs="仿宋" w:hint="eastAsia"/>
          <w:color w:val="auto"/>
          <w:sz w:val="24"/>
        </w:rPr>
        <w:t>.争议解决方式</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凡因本合同发生争议，双方应尽量通过协商方式解决，如协商不果，双方同意将争议提交甲方所在地人民法院。甲方因维权支出的诉讼费、律师费、公证费、保全费、担保费、鉴定费、评估费等全部费用由乙方承担。</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5</w:t>
      </w:r>
      <w:r>
        <w:rPr>
          <w:rFonts w:ascii="仿宋" w:eastAsia="仿宋" w:hAnsi="仿宋" w:cs="仿宋" w:hint="eastAsia"/>
          <w:color w:val="auto"/>
          <w:sz w:val="24"/>
        </w:rPr>
        <w:t>.合同生效、终止、解除、变更</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本合同经双方代表签字并加盖公司印章即生效</w:t>
      </w:r>
      <w:r>
        <w:rPr>
          <w:rFonts w:ascii="仿宋" w:eastAsia="仿宋" w:hAnsi="仿宋" w:cs="仿宋"/>
          <w:color w:val="auto"/>
          <w:sz w:val="24"/>
        </w:rPr>
        <w:t>，</w:t>
      </w:r>
      <w:r>
        <w:rPr>
          <w:rFonts w:ascii="仿宋" w:eastAsia="仿宋" w:hAnsi="仿宋" w:cs="仿宋" w:hint="eastAsia"/>
          <w:color w:val="auto"/>
          <w:sz w:val="24"/>
        </w:rPr>
        <w:t>到期终止；当发生本合同第12.1条款约定内容时</w:t>
      </w:r>
      <w:r>
        <w:rPr>
          <w:rFonts w:ascii="仿宋" w:eastAsia="仿宋" w:hAnsi="仿宋" w:cs="仿宋"/>
          <w:color w:val="auto"/>
          <w:sz w:val="24"/>
        </w:rPr>
        <w:t>，</w:t>
      </w:r>
      <w:r>
        <w:rPr>
          <w:rFonts w:ascii="仿宋" w:eastAsia="仿宋" w:hAnsi="仿宋" w:cs="仿宋" w:hint="eastAsia"/>
          <w:color w:val="auto"/>
          <w:sz w:val="24"/>
          <w:lang/>
        </w:rPr>
        <w:t>甲方有权</w:t>
      </w:r>
      <w:r>
        <w:rPr>
          <w:rFonts w:ascii="仿宋" w:eastAsia="仿宋" w:hAnsi="仿宋" w:cs="仿宋" w:hint="eastAsia"/>
          <w:color w:val="auto"/>
          <w:sz w:val="24"/>
        </w:rPr>
        <w:t>解除</w:t>
      </w:r>
      <w:r>
        <w:rPr>
          <w:rFonts w:ascii="仿宋" w:eastAsia="仿宋" w:hAnsi="仿宋" w:cs="仿宋" w:hint="eastAsia"/>
          <w:color w:val="auto"/>
          <w:sz w:val="24"/>
          <w:lang/>
        </w:rPr>
        <w:t>本合同</w:t>
      </w:r>
      <w:r>
        <w:rPr>
          <w:rFonts w:ascii="仿宋" w:eastAsia="仿宋" w:hAnsi="仿宋" w:cs="仿宋"/>
          <w:color w:val="auto"/>
          <w:sz w:val="24"/>
        </w:rPr>
        <w:t>。</w:t>
      </w:r>
      <w:r>
        <w:rPr>
          <w:rFonts w:ascii="仿宋" w:eastAsia="仿宋" w:hAnsi="仿宋" w:cs="仿宋" w:hint="eastAsia"/>
          <w:color w:val="auto"/>
          <w:sz w:val="24"/>
          <w:lang/>
        </w:rPr>
        <w:t>本合同的</w:t>
      </w:r>
      <w:r>
        <w:rPr>
          <w:rFonts w:ascii="仿宋" w:eastAsia="仿宋" w:hAnsi="仿宋" w:cs="仿宋" w:hint="eastAsia"/>
          <w:color w:val="auto"/>
          <w:sz w:val="24"/>
        </w:rPr>
        <w:t>任何变更需双方书面确认。</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6</w:t>
      </w:r>
      <w:r>
        <w:rPr>
          <w:rFonts w:ascii="仿宋" w:eastAsia="仿宋" w:hAnsi="仿宋" w:cs="仿宋" w:hint="eastAsia"/>
          <w:color w:val="auto"/>
          <w:sz w:val="24"/>
        </w:rPr>
        <w:t>.合同资料、合同文本效力</w:t>
      </w:r>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6</w:t>
      </w:r>
      <w:r>
        <w:rPr>
          <w:rFonts w:ascii="仿宋" w:eastAsia="仿宋" w:hAnsi="仿宋" w:cs="仿宋" w:hint="eastAsia"/>
          <w:color w:val="auto"/>
          <w:sz w:val="24"/>
        </w:rPr>
        <w:t>.1甲乙双方提供加盖公司印章的营业执照、法人代表、授权签约人身份证复印件。</w:t>
      </w:r>
    </w:p>
    <w:p>
      <w:pPr>
        <w:tabs>
          <w:tab w:val="left" w:pos="3465"/>
        </w:tabs>
        <w:spacing w:line="360" w:lineRule="auto"/>
        <w:ind w:firstLine="480"/>
        <w:rPr>
          <w:rFonts w:ascii="仿宋" w:eastAsia="仿宋" w:hAnsi="仿宋" w:cs="仿宋"/>
          <w:color w:val="auto"/>
          <w:sz w:val="24"/>
        </w:rPr>
      </w:pPr>
      <w:bookmarkStart w:id="1" w:name="OLE_LINK4"/>
      <w:r>
        <w:rPr>
          <w:rFonts w:ascii="仿宋" w:eastAsia="仿宋" w:hAnsi="仿宋" w:cs="仿宋" w:hint="eastAsia"/>
          <w:color w:val="auto"/>
          <w:sz w:val="24"/>
        </w:rPr>
        <w:t>1</w:t>
      </w:r>
      <w:r>
        <w:rPr>
          <w:rFonts w:ascii="仿宋" w:eastAsia="仿宋" w:hAnsi="仿宋" w:cs="仿宋" w:hint="eastAsia"/>
          <w:color w:val="auto"/>
          <w:sz w:val="24"/>
          <w:lang w:val="en-US" w:eastAsia="zh-CN"/>
        </w:rPr>
        <w:t>6</w:t>
      </w:r>
      <w:r>
        <w:rPr>
          <w:rFonts w:ascii="仿宋" w:eastAsia="仿宋" w:hAnsi="仿宋" w:cs="仿宋" w:hint="eastAsia"/>
          <w:color w:val="auto"/>
          <w:sz w:val="24"/>
        </w:rPr>
        <w:t>.2合同文本效力：本合同壹式</w:t>
      </w:r>
      <w:r>
        <w:rPr>
          <w:rFonts w:ascii="仿宋" w:eastAsia="仿宋" w:hAnsi="仿宋" w:cs="仿宋" w:hint="eastAsia"/>
          <w:color w:val="auto"/>
          <w:sz w:val="24"/>
          <w:lang w:val="en-US" w:eastAsia="zh-CN"/>
        </w:rPr>
        <w:t>伍</w:t>
      </w:r>
      <w:r>
        <w:rPr>
          <w:rFonts w:ascii="仿宋" w:eastAsia="仿宋" w:hAnsi="仿宋" w:cs="仿宋" w:hint="eastAsia"/>
          <w:color w:val="auto"/>
          <w:sz w:val="24"/>
        </w:rPr>
        <w:t>份，甲</w:t>
      </w:r>
      <w:r>
        <w:rPr>
          <w:rFonts w:ascii="仿宋" w:eastAsia="仿宋" w:hAnsi="仿宋" w:cs="仿宋" w:hint="eastAsia"/>
          <w:color w:val="auto"/>
          <w:sz w:val="24"/>
          <w:lang w:val="en-US" w:eastAsia="zh-CN"/>
        </w:rPr>
        <w:t>方执叁份</w:t>
      </w:r>
      <w:r>
        <w:rPr>
          <w:rFonts w:ascii="仿宋" w:eastAsia="仿宋" w:hAnsi="仿宋" w:cs="仿宋" w:hint="eastAsia"/>
          <w:color w:val="auto"/>
          <w:sz w:val="24"/>
        </w:rPr>
        <w:t>、乙方执贰份，具同等法律效力。</w:t>
      </w:r>
      <w:bookmarkEnd w:id="1"/>
    </w:p>
    <w:p>
      <w:pPr>
        <w:tabs>
          <w:tab w:val="left" w:pos="3465"/>
        </w:tabs>
        <w:spacing w:line="360" w:lineRule="auto"/>
        <w:ind w:firstLine="480"/>
        <w:rPr>
          <w:rFonts w:ascii="仿宋" w:eastAsia="仿宋" w:hAnsi="仿宋" w:cs="仿宋"/>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7</w:t>
      </w:r>
      <w:r>
        <w:rPr>
          <w:rFonts w:ascii="仿宋" w:eastAsia="仿宋" w:hAnsi="仿宋" w:cs="仿宋" w:hint="eastAsia"/>
          <w:color w:val="auto"/>
          <w:sz w:val="24"/>
        </w:rPr>
        <w:t>.其他</w:t>
      </w:r>
    </w:p>
    <w:p>
      <w:pPr>
        <w:tabs>
          <w:tab w:val="left" w:pos="3465"/>
        </w:tabs>
        <w:spacing w:line="360" w:lineRule="auto"/>
        <w:ind w:firstLine="480"/>
        <w:rPr>
          <w:rFonts w:ascii="仿宋" w:eastAsia="仿宋" w:hAnsi="仿宋" w:cs="仿宋" w:hint="eastAsia"/>
          <w:color w:val="auto"/>
          <w:sz w:val="24"/>
        </w:rPr>
      </w:pPr>
      <w:r>
        <w:rPr>
          <w:rFonts w:ascii="仿宋" w:eastAsia="仿宋" w:hAnsi="仿宋" w:cs="仿宋" w:hint="eastAsia"/>
          <w:color w:val="auto"/>
          <w:sz w:val="24"/>
        </w:rPr>
        <w:t>1</w:t>
      </w:r>
      <w:r>
        <w:rPr>
          <w:rFonts w:ascii="仿宋" w:eastAsia="仿宋" w:hAnsi="仿宋" w:cs="仿宋" w:hint="eastAsia"/>
          <w:color w:val="auto"/>
          <w:sz w:val="24"/>
          <w:lang w:val="en-US" w:eastAsia="zh-CN"/>
        </w:rPr>
        <w:t>7</w:t>
      </w:r>
      <w:r>
        <w:rPr>
          <w:rFonts w:ascii="仿宋" w:eastAsia="仿宋" w:hAnsi="仿宋" w:cs="仿宋" w:hint="eastAsia"/>
          <w:color w:val="auto"/>
          <w:sz w:val="24"/>
        </w:rPr>
        <w:t>.1乙方如有意本合同续期，需在合同</w:t>
      </w:r>
      <w:r>
        <w:rPr>
          <w:rFonts w:ascii="仿宋" w:eastAsia="仿宋" w:hAnsi="仿宋" w:cs="仿宋" w:hint="eastAsia"/>
          <w:color w:val="auto"/>
          <w:sz w:val="24"/>
          <w:lang/>
        </w:rPr>
        <w:t>期限</w:t>
      </w:r>
      <w:r>
        <w:rPr>
          <w:rFonts w:ascii="仿宋" w:eastAsia="仿宋" w:hAnsi="仿宋" w:cs="仿宋" w:hint="eastAsia"/>
          <w:color w:val="auto"/>
          <w:sz w:val="24"/>
        </w:rPr>
        <w:t>届满提前2个月向甲方书面提出，并经双方协商确定。如合同届满1个月前甲乙双方未对续约达成一致意见，甲方有权在合同届满前1个月开始公开</w:t>
      </w:r>
      <w:r>
        <w:rPr>
          <w:rFonts w:ascii="仿宋" w:eastAsia="仿宋" w:hAnsi="仿宋" w:cs="仿宋" w:hint="eastAsia"/>
          <w:color w:val="auto"/>
          <w:sz w:val="24"/>
          <w:lang/>
        </w:rPr>
        <w:t>转让</w:t>
      </w:r>
      <w:r>
        <w:rPr>
          <w:rFonts w:ascii="仿宋" w:eastAsia="仿宋" w:hAnsi="仿宋" w:cs="仿宋"/>
          <w:color w:val="auto"/>
          <w:sz w:val="24"/>
        </w:rPr>
        <w:t>、</w:t>
      </w:r>
      <w:r>
        <w:rPr>
          <w:rFonts w:ascii="仿宋" w:eastAsia="仿宋" w:hAnsi="仿宋" w:cs="仿宋" w:hint="eastAsia"/>
          <w:color w:val="auto"/>
          <w:sz w:val="24"/>
          <w:lang/>
        </w:rPr>
        <w:t>出租</w:t>
      </w:r>
      <w:r>
        <w:rPr>
          <w:rFonts w:ascii="仿宋" w:eastAsia="仿宋" w:hAnsi="仿宋" w:cs="仿宋" w:hint="eastAsia"/>
          <w:color w:val="auto"/>
          <w:sz w:val="24"/>
        </w:rPr>
        <w:t>本合同结束日</w:t>
      </w:r>
      <w:r>
        <w:rPr>
          <w:rFonts w:ascii="仿宋" w:eastAsia="仿宋" w:hAnsi="仿宋" w:cs="仿宋" w:hint="eastAsia"/>
          <w:color w:val="auto"/>
          <w:sz w:val="24"/>
          <w:lang/>
        </w:rPr>
        <w:t>之</w:t>
      </w:r>
      <w:r>
        <w:rPr>
          <w:rFonts w:ascii="仿宋" w:eastAsia="仿宋" w:hAnsi="仿宋" w:cs="仿宋" w:hint="eastAsia"/>
          <w:color w:val="auto"/>
          <w:sz w:val="24"/>
        </w:rPr>
        <w:t>次日起的广告场地</w:t>
      </w:r>
      <w:r>
        <w:rPr>
          <w:rFonts w:ascii="仿宋" w:eastAsia="仿宋" w:hAnsi="仿宋" w:cs="仿宋" w:hint="eastAsia"/>
          <w:color w:val="auto"/>
          <w:sz w:val="24"/>
          <w:lang w:eastAsia="zh-CN"/>
        </w:rPr>
        <w:t>，</w:t>
      </w:r>
      <w:r>
        <w:rPr>
          <w:rFonts w:ascii="仿宋" w:eastAsia="仿宋" w:hAnsi="仿宋" w:cs="仿宋" w:hint="eastAsia"/>
          <w:color w:val="auto"/>
          <w:sz w:val="24"/>
        </w:rPr>
        <w:t>且乙方不享有优先与甲方签订</w:t>
      </w:r>
      <w:r>
        <w:rPr>
          <w:rFonts w:ascii="仿宋" w:eastAsia="仿宋" w:hAnsi="仿宋" w:cs="仿宋" w:hint="eastAsia"/>
          <w:color w:val="auto"/>
          <w:sz w:val="24"/>
          <w:lang w:eastAsia="zh-CN"/>
        </w:rPr>
        <w:t>《</w:t>
      </w:r>
      <w:r>
        <w:rPr>
          <w:rFonts w:ascii="仿宋" w:eastAsia="仿宋" w:hAnsi="仿宋" w:cs="仿宋" w:hint="eastAsia"/>
          <w:color w:val="auto"/>
          <w:sz w:val="24"/>
        </w:rPr>
        <w:t>广告场地</w:t>
      </w:r>
      <w:r>
        <w:rPr>
          <w:rFonts w:ascii="仿宋" w:eastAsia="仿宋" w:hAnsi="仿宋" w:cs="仿宋" w:hint="eastAsia"/>
          <w:color w:val="auto"/>
          <w:sz w:val="24"/>
          <w:lang w:val="en-US" w:eastAsia="zh-CN"/>
        </w:rPr>
        <w:t>租赁</w:t>
      </w:r>
      <w:r>
        <w:rPr>
          <w:rFonts w:ascii="仿宋" w:eastAsia="仿宋" w:hAnsi="仿宋" w:cs="仿宋" w:hint="eastAsia"/>
          <w:color w:val="auto"/>
          <w:sz w:val="24"/>
        </w:rPr>
        <w:t>合同</w:t>
      </w:r>
      <w:r>
        <w:rPr>
          <w:rFonts w:ascii="仿宋" w:eastAsia="仿宋" w:hAnsi="仿宋" w:cs="仿宋" w:hint="eastAsia"/>
          <w:color w:val="auto"/>
          <w:sz w:val="24"/>
          <w:lang w:val="en-US" w:eastAsia="zh-CN"/>
        </w:rPr>
        <w:t>书</w:t>
      </w:r>
      <w:r>
        <w:rPr>
          <w:rFonts w:ascii="仿宋" w:eastAsia="仿宋" w:hAnsi="仿宋" w:cs="仿宋" w:hint="eastAsia"/>
          <w:color w:val="auto"/>
          <w:sz w:val="24"/>
          <w:lang w:eastAsia="zh-CN"/>
        </w:rPr>
        <w:t>》</w:t>
      </w:r>
      <w:r>
        <w:rPr>
          <w:rFonts w:ascii="仿宋" w:eastAsia="仿宋" w:hAnsi="仿宋" w:cs="仿宋" w:hint="eastAsia"/>
          <w:color w:val="auto"/>
          <w:sz w:val="24"/>
        </w:rPr>
        <w:t>的权利。</w:t>
      </w:r>
    </w:p>
    <w:p>
      <w:pPr>
        <w:tabs>
          <w:tab w:val="left" w:pos="3465"/>
        </w:tabs>
        <w:spacing w:line="360" w:lineRule="auto"/>
        <w:ind w:firstLine="480"/>
        <w:rPr>
          <w:color w:val="auto"/>
        </w:rPr>
      </w:pPr>
      <w:r>
        <w:rPr>
          <w:rFonts w:ascii="仿宋" w:eastAsia="仿宋" w:hAnsi="仿宋" w:cs="仿宋" w:hint="eastAsia"/>
          <w:color w:val="auto"/>
          <w:sz w:val="24"/>
        </w:rPr>
        <w:t>1</w:t>
      </w:r>
      <w:r>
        <w:rPr>
          <w:rFonts w:ascii="仿宋" w:eastAsia="仿宋" w:hAnsi="仿宋" w:cs="仿宋" w:hint="eastAsia"/>
          <w:color w:val="auto"/>
          <w:sz w:val="24"/>
          <w:lang w:val="en-US" w:eastAsia="zh-CN"/>
        </w:rPr>
        <w:t>7</w:t>
      </w:r>
      <w:r>
        <w:rPr>
          <w:rFonts w:ascii="仿宋" w:eastAsia="仿宋" w:hAnsi="仿宋" w:cs="仿宋" w:hint="eastAsia"/>
          <w:color w:val="auto"/>
          <w:sz w:val="24"/>
        </w:rPr>
        <w:t>.</w:t>
      </w:r>
      <w:r>
        <w:rPr>
          <w:rFonts w:ascii="仿宋" w:eastAsia="仿宋" w:hAnsi="仿宋" w:cs="仿宋" w:hint="eastAsia"/>
          <w:color w:val="auto"/>
          <w:sz w:val="24"/>
          <w:lang w:val="en-US" w:eastAsia="zh-CN"/>
        </w:rPr>
        <w:t>2</w:t>
      </w:r>
      <w:r>
        <w:rPr>
          <w:rFonts w:ascii="仿宋" w:eastAsia="仿宋" w:hAnsi="仿宋" w:cs="仿宋" w:hint="eastAsia"/>
          <w:color w:val="auto"/>
          <w:sz w:val="24"/>
        </w:rPr>
        <w:t>本合同项目的招采文件（包括招标文件、比选文件、竞争性谈判/磋商文件）、投标文件/申请文件/响应文件及中标/中选通知书为合同组成部分，与合同具有同等法律效力。前述文件规定与合同约定不一致的，以本合同约定为准，本合同未涉及的部分，仍按照投标文件/申请文件/响应文件及中标/中选通知书规定的内容履行。同时，甲方招采文件效力优先于乙方投标文件/申请文件/响应文件。本合同未尽事宜，经双方协商一致，可采取补充协议的方式加以确认，补充协议与本合同不一致之处，应当以补充协议为准。</w:t>
      </w:r>
    </w:p>
    <w:p>
      <w:pPr>
        <w:jc w:val="center"/>
        <w:rPr>
          <w:rFonts w:ascii="仿宋" w:eastAsia="仿宋" w:hAnsi="仿宋" w:cs="仿宋"/>
          <w:bCs/>
          <w:color w:val="auto"/>
          <w:sz w:val="24"/>
        </w:rPr>
      </w:pPr>
      <w:r>
        <w:rPr>
          <w:rFonts w:ascii="仿宋" w:eastAsia="仿宋" w:hAnsi="仿宋" w:cs="仿宋"/>
          <w:bCs/>
          <w:color w:val="auto"/>
          <w:sz w:val="24"/>
        </w:rPr>
        <w:t>（</w:t>
      </w:r>
      <w:r>
        <w:rPr>
          <w:rFonts w:ascii="仿宋" w:eastAsia="仿宋" w:hAnsi="仿宋" w:cs="仿宋" w:hint="eastAsia"/>
          <w:bCs/>
          <w:color w:val="auto"/>
          <w:sz w:val="24"/>
          <w:lang/>
        </w:rPr>
        <w:t>以下无正文</w:t>
      </w:r>
      <w:r>
        <w:rPr>
          <w:rFonts w:ascii="仿宋" w:eastAsia="仿宋" w:hAnsi="仿宋" w:cs="仿宋"/>
          <w:bCs/>
          <w:color w:val="auto"/>
          <w:sz w:val="24"/>
          <w:lang/>
        </w:rPr>
        <w:t>，</w:t>
      </w:r>
      <w:r>
        <w:rPr>
          <w:rFonts w:ascii="仿宋" w:eastAsia="仿宋" w:hAnsi="仿宋" w:cs="仿宋" w:hint="eastAsia"/>
          <w:bCs/>
          <w:color w:val="auto"/>
          <w:sz w:val="24"/>
          <w:lang/>
        </w:rPr>
        <w:t>为签章页</w:t>
      </w:r>
      <w:r>
        <w:rPr>
          <w:rFonts w:ascii="仿宋" w:eastAsia="仿宋" w:hAnsi="仿宋" w:cs="仿宋"/>
          <w:bCs/>
          <w:color w:val="auto"/>
          <w:sz w:val="24"/>
        </w:rPr>
        <w:t>）</w:t>
      </w:r>
    </w:p>
    <w:p>
      <w:pPr>
        <w:tabs>
          <w:tab w:val="left" w:pos="3465"/>
        </w:tabs>
        <w:spacing w:line="360" w:lineRule="auto"/>
        <w:ind w:firstLine="420"/>
        <w:rPr>
          <w:color w:val="auto"/>
        </w:rPr>
      </w:pPr>
    </w:p>
    <w:p>
      <w:pPr>
        <w:rPr>
          <w:rFonts w:ascii="仿宋" w:eastAsia="仿宋" w:hAnsi="仿宋" w:cs="仿宋"/>
          <w:bCs/>
          <w:color w:val="auto"/>
          <w:sz w:val="24"/>
        </w:rPr>
      </w:pPr>
    </w:p>
    <w:p>
      <w:pPr>
        <w:pStyle w:val="Heading1"/>
        <w:numPr>
          <w:ilvl w:val="0"/>
          <w:numId w:val="0"/>
        </w:numPr>
        <w:ind w:left="0"/>
        <w:rPr>
          <w:color w:val="auto"/>
        </w:rPr>
      </w:pPr>
    </w:p>
    <w:p>
      <w:pPr>
        <w:tabs>
          <w:tab w:val="left" w:pos="3465"/>
        </w:tabs>
        <w:spacing w:line="360" w:lineRule="auto"/>
        <w:rPr>
          <w:rFonts w:ascii="仿宋_GB2312" w:eastAsia="仿宋" w:hAnsi="宋体" w:hint="default"/>
          <w:b w:val="0"/>
          <w:bCs/>
          <w:color w:val="auto"/>
          <w:sz w:val="24"/>
          <w:szCs w:val="28"/>
          <w:lang w:val="en-US" w:eastAsia="zh-CN"/>
        </w:rPr>
      </w:pPr>
      <w:r>
        <w:rPr>
          <w:rFonts w:ascii="仿宋" w:eastAsia="仿宋" w:hAnsi="仿宋" w:cs="仿宋" w:hint="eastAsia"/>
          <w:b/>
          <w:bCs/>
          <w:color w:val="auto"/>
          <w:sz w:val="24"/>
        </w:rPr>
        <w:t>甲方：</w:t>
      </w:r>
      <w:r>
        <w:rPr>
          <w:rFonts w:ascii="仿宋" w:eastAsia="仿宋" w:hAnsi="仿宋" w:cs="仿宋" w:hint="eastAsia"/>
          <w:b/>
          <w:bCs/>
          <w:color w:val="auto"/>
          <w:sz w:val="24"/>
          <w:lang w:val="en-US" w:eastAsia="zh-CN"/>
        </w:rPr>
        <w:t xml:space="preserve">                            </w:t>
      </w:r>
      <w:r>
        <w:rPr>
          <w:rFonts w:ascii="仿宋" w:eastAsia="仿宋" w:hAnsi="仿宋" w:cs="仿宋" w:hint="eastAsia"/>
          <w:b/>
          <w:bCs/>
          <w:color w:val="auto"/>
          <w:sz w:val="24"/>
        </w:rPr>
        <w:t xml:space="preserve">          乙方：</w:t>
      </w:r>
      <w:r>
        <w:rPr>
          <w:rFonts w:ascii="仿宋_GB2312" w:eastAsia="仿宋" w:hAnsi="宋体" w:hint="eastAsia"/>
          <w:b/>
          <w:bCs w:val="0"/>
          <w:color w:val="auto"/>
          <w:sz w:val="24"/>
          <w:szCs w:val="28"/>
          <w:lang w:val="en-US" w:eastAsia="zh-CN"/>
        </w:rPr>
        <w:t xml:space="preserve">                    </w:t>
      </w:r>
    </w:p>
    <w:p>
      <w:pPr>
        <w:pageBreakBefore w:val="0"/>
        <w:kinsoku/>
        <w:wordWrap/>
        <w:overflowPunct/>
        <w:topLinePunct w:val="0"/>
        <w:autoSpaceDE/>
        <w:autoSpaceDN/>
        <w:bidi w:val="0"/>
        <w:adjustRightInd/>
        <w:snapToGrid w:val="0"/>
        <w:spacing w:line="360" w:lineRule="auto"/>
        <w:textAlignment w:val="auto"/>
        <w:rPr>
          <w:rFonts w:ascii="仿宋" w:eastAsia="仿宋" w:hAnsi="仿宋" w:cs="仿宋" w:hint="eastAsia"/>
          <w:b/>
          <w:bCs w:val="0"/>
          <w:color w:val="auto"/>
          <w:sz w:val="24"/>
          <w:szCs w:val="24"/>
        </w:rPr>
      </w:pPr>
    </w:p>
    <w:p>
      <w:pPr>
        <w:tabs>
          <w:tab w:val="left" w:pos="3465"/>
        </w:tabs>
        <w:spacing w:line="360" w:lineRule="auto"/>
        <w:rPr>
          <w:rFonts w:ascii="仿宋" w:eastAsia="仿宋" w:hAnsi="仿宋" w:cs="仿宋"/>
          <w:b/>
          <w:bCs/>
          <w:color w:val="auto"/>
          <w:sz w:val="24"/>
        </w:rPr>
      </w:pPr>
      <w:r>
        <w:rPr>
          <w:rFonts w:ascii="仿宋" w:eastAsia="仿宋" w:hAnsi="仿宋" w:cs="仿宋" w:hint="eastAsia"/>
          <w:b/>
          <w:bCs/>
          <w:color w:val="auto"/>
          <w:sz w:val="24"/>
        </w:rPr>
        <w:t>甲方</w:t>
      </w:r>
      <w:bookmarkStart w:id="2" w:name="OLE_LINK6"/>
      <w:r>
        <w:rPr>
          <w:rFonts w:ascii="仿宋" w:eastAsia="仿宋" w:hAnsi="仿宋" w:cs="仿宋" w:hint="eastAsia"/>
          <w:b/>
          <w:bCs/>
          <w:color w:val="auto"/>
          <w:sz w:val="24"/>
          <w:lang/>
        </w:rPr>
        <w:t>法定</w:t>
      </w:r>
      <w:r>
        <w:rPr>
          <w:rFonts w:ascii="仿宋" w:eastAsia="仿宋" w:hAnsi="仿宋" w:cs="仿宋" w:hint="eastAsia"/>
          <w:b/>
          <w:bCs/>
          <w:color w:val="auto"/>
          <w:sz w:val="24"/>
        </w:rPr>
        <w:t>代表</w:t>
      </w:r>
      <w:r>
        <w:rPr>
          <w:rFonts w:ascii="仿宋" w:eastAsia="仿宋" w:hAnsi="仿宋" w:cs="仿宋" w:hint="eastAsia"/>
          <w:b/>
          <w:bCs/>
          <w:color w:val="auto"/>
          <w:sz w:val="24"/>
          <w:lang/>
        </w:rPr>
        <w:t>人或授权代表</w:t>
      </w:r>
      <w:r>
        <w:rPr>
          <w:rFonts w:ascii="仿宋" w:eastAsia="仿宋" w:hAnsi="仿宋" w:cs="仿宋" w:hint="eastAsia"/>
          <w:b/>
          <w:bCs/>
          <w:color w:val="auto"/>
          <w:sz w:val="24"/>
        </w:rPr>
        <w:t>：</w:t>
      </w:r>
      <w:bookmarkEnd w:id="2"/>
      <w:r>
        <w:rPr>
          <w:rFonts w:ascii="仿宋" w:eastAsia="仿宋" w:hAnsi="仿宋" w:cs="仿宋" w:hint="eastAsia"/>
          <w:b/>
          <w:bCs/>
          <w:color w:val="auto"/>
          <w:sz w:val="24"/>
        </w:rPr>
        <w:t xml:space="preserve">                  乙方</w:t>
      </w:r>
      <w:r>
        <w:rPr>
          <w:rFonts w:ascii="仿宋" w:eastAsia="仿宋" w:hAnsi="仿宋" w:cs="仿宋" w:hint="eastAsia"/>
          <w:b/>
          <w:bCs/>
          <w:color w:val="auto"/>
          <w:sz w:val="24"/>
          <w:lang/>
        </w:rPr>
        <w:t>法定</w:t>
      </w:r>
      <w:r>
        <w:rPr>
          <w:rFonts w:ascii="仿宋" w:eastAsia="仿宋" w:hAnsi="仿宋" w:cs="仿宋" w:hint="eastAsia"/>
          <w:b/>
          <w:bCs/>
          <w:color w:val="auto"/>
          <w:sz w:val="24"/>
        </w:rPr>
        <w:t>代表</w:t>
      </w:r>
      <w:r>
        <w:rPr>
          <w:rFonts w:ascii="仿宋" w:eastAsia="仿宋" w:hAnsi="仿宋" w:cs="仿宋" w:hint="eastAsia"/>
          <w:b/>
          <w:bCs/>
          <w:color w:val="auto"/>
          <w:sz w:val="24"/>
          <w:lang/>
        </w:rPr>
        <w:t>人或授权代表</w:t>
      </w:r>
      <w:r>
        <w:rPr>
          <w:rFonts w:ascii="仿宋" w:eastAsia="仿宋" w:hAnsi="仿宋" w:cs="仿宋" w:hint="eastAsia"/>
          <w:b/>
          <w:bCs/>
          <w:color w:val="auto"/>
          <w:sz w:val="24"/>
        </w:rPr>
        <w:t>：</w:t>
      </w:r>
    </w:p>
    <w:p>
      <w:pPr>
        <w:pStyle w:val="Heading1"/>
        <w:numPr>
          <w:ilvl w:val="0"/>
          <w:numId w:val="0"/>
        </w:numPr>
        <w:ind w:left="0"/>
        <w:rPr>
          <w:rFonts w:ascii="仿宋" w:eastAsia="仿宋" w:hAnsi="仿宋" w:cs="仿宋" w:hint="eastAsia"/>
          <w:color w:val="auto"/>
          <w:sz w:val="24"/>
        </w:rPr>
      </w:pPr>
      <w:r>
        <w:rPr>
          <w:rFonts w:ascii="仿宋" w:eastAsia="仿宋" w:hAnsi="仿宋" w:cs="仿宋" w:hint="eastAsia"/>
          <w:b/>
          <w:bCs/>
          <w:color w:val="auto"/>
          <w:sz w:val="24"/>
        </w:rPr>
        <w:t>签约地点：四川·成都                        签约时间：   年   月   日</w:t>
      </w:r>
    </w:p>
    <w:p>
      <w:pPr>
        <w:rPr>
          <w:rFonts w:ascii="仿宋" w:eastAsia="仿宋" w:hAnsi="仿宋" w:cs="仿宋" w:hint="eastAsia"/>
          <w:color w:val="auto"/>
        </w:rPr>
      </w:pPr>
    </w:p>
    <w:p>
      <w:pPr>
        <w:pStyle w:val="Heading1"/>
        <w:numPr>
          <w:ilvl w:val="0"/>
          <w:numId w:val="0"/>
        </w:numPr>
        <w:ind w:left="0"/>
        <w:rPr>
          <w:rFonts w:ascii="仿宋" w:eastAsia="仿宋" w:hAnsi="仿宋" w:cs="仿宋" w:hint="eastAsia"/>
          <w:color w:val="auto"/>
        </w:rPr>
      </w:pPr>
    </w:p>
    <w:p>
      <w:pPr>
        <w:rPr>
          <w:rFonts w:ascii="仿宋" w:eastAsia="仿宋" w:hAnsi="仿宋" w:cs="仿宋" w:hint="eastAsia"/>
          <w:color w:val="auto"/>
        </w:rPr>
      </w:pPr>
    </w:p>
    <w:p>
      <w:pPr>
        <w:pStyle w:val="Heading1"/>
        <w:numPr>
          <w:ilvl w:val="0"/>
          <w:numId w:val="0"/>
        </w:numPr>
        <w:ind w:left="0"/>
        <w:rPr>
          <w:rFonts w:ascii="仿宋" w:eastAsia="仿宋" w:hAnsi="仿宋" w:cs="仿宋" w:hint="eastAsia"/>
          <w:color w:val="auto"/>
          <w:sz w:val="24"/>
        </w:rPr>
      </w:pPr>
    </w:p>
    <w:p>
      <w:pPr>
        <w:spacing w:line="360" w:lineRule="auto"/>
        <w:rPr>
          <w:rFonts w:ascii="宋体" w:eastAsia="宋体" w:hAnsi="宋体" w:cs="宋体" w:hint="default"/>
          <w:color w:val="auto"/>
          <w:szCs w:val="21"/>
          <w:lang w:val="en-US" w:eastAsia="zh-CN"/>
        </w:rPr>
      </w:pPr>
      <w:r>
        <w:rPr>
          <w:rFonts w:ascii="宋体" w:hAnsi="宋体" w:cs="宋体" w:hint="eastAsia"/>
          <w:color w:val="auto"/>
          <w:szCs w:val="21"/>
        </w:rPr>
        <w:t>附件1：媒体点位、平面图</w:t>
      </w:r>
    </w:p>
    <w:p>
      <w:pPr>
        <w:spacing w:line="360" w:lineRule="auto"/>
        <w:rPr>
          <w:rFonts w:hint="eastAsia"/>
          <w:color w:val="auto"/>
        </w:rPr>
      </w:pPr>
      <w:r>
        <w:rPr>
          <w:rFonts w:ascii="宋体" w:hAnsi="宋体" w:cs="宋体" w:hint="eastAsia"/>
          <w:color w:val="auto"/>
          <w:szCs w:val="21"/>
        </w:rPr>
        <w:t>附件</w:t>
      </w:r>
      <w:r>
        <w:rPr>
          <w:rFonts w:ascii="宋体" w:hAnsi="宋体" w:cs="宋体" w:hint="eastAsia"/>
          <w:color w:val="auto"/>
          <w:szCs w:val="21"/>
          <w:lang w:val="en-US" w:eastAsia="zh-CN"/>
        </w:rPr>
        <w:t>2</w:t>
      </w:r>
      <w:r>
        <w:rPr>
          <w:rFonts w:ascii="宋体" w:hAnsi="宋体" w:cs="宋体" w:hint="eastAsia"/>
          <w:color w:val="auto"/>
          <w:szCs w:val="21"/>
        </w:rPr>
        <w:t>：</w:t>
      </w:r>
      <w:r>
        <w:rPr>
          <w:rFonts w:ascii="宋体" w:hAnsi="宋体" w:cs="宋体" w:hint="eastAsia"/>
          <w:color w:val="auto"/>
          <w:szCs w:val="21"/>
          <w:lang w:val="en-US" w:eastAsia="zh-CN"/>
        </w:rPr>
        <w:t>广元盘龙</w:t>
      </w:r>
      <w:r>
        <w:rPr>
          <w:rFonts w:ascii="宋体" w:hAnsi="宋体" w:cs="宋体" w:hint="eastAsia"/>
          <w:color w:val="auto"/>
          <w:szCs w:val="21"/>
        </w:rPr>
        <w:t>机场传统广告媒体画面制作标准</w:t>
      </w:r>
    </w:p>
    <w:p>
      <w:pPr>
        <w:rPr>
          <w:rFonts w:ascii="宋体" w:hAnsi="宋体" w:cs="宋体" w:hint="eastAsia"/>
          <w:color w:val="auto"/>
          <w:szCs w:val="21"/>
        </w:rPr>
      </w:pPr>
    </w:p>
    <w:p>
      <w:pPr>
        <w:pStyle w:val="Heading1"/>
        <w:numPr>
          <w:ilvl w:val="0"/>
          <w:numId w:val="0"/>
        </w:numPr>
        <w:ind w:left="0"/>
        <w:rPr>
          <w:rFonts w:hint="eastAsia"/>
          <w:color w:val="auto"/>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auto"/>
          <w:szCs w:val="21"/>
        </w:rPr>
      </w:pPr>
    </w:p>
    <w:p>
      <w:pPr>
        <w:spacing w:line="360" w:lineRule="auto"/>
        <w:rPr>
          <w:rFonts w:ascii="宋体" w:hAnsi="宋体" w:cs="宋体" w:hint="eastAsia"/>
          <w:color w:val="000000"/>
          <w:szCs w:val="21"/>
        </w:rPr>
      </w:pPr>
    </w:p>
    <w:p>
      <w:pPr>
        <w:spacing w:line="360" w:lineRule="auto"/>
        <w:rPr>
          <w:rFonts w:ascii="宋体" w:eastAsia="宋体" w:hAnsi="宋体" w:cs="宋体" w:hint="default"/>
          <w:color w:val="000000"/>
          <w:szCs w:val="21"/>
          <w:lang w:val="en-US" w:eastAsia="zh-CN"/>
        </w:rPr>
      </w:pPr>
      <w:r>
        <w:rPr>
          <w:rFonts w:ascii="宋体" w:hAnsi="宋体" w:cs="宋体" w:hint="eastAsia"/>
          <w:color w:val="000000"/>
          <w:szCs w:val="21"/>
        </w:rPr>
        <w:t>附件1：媒体点位、平面图</w:t>
      </w:r>
    </w:p>
    <w:p>
      <w:pPr>
        <w:pStyle w:val="Heading1"/>
        <w:numPr>
          <w:ilvl w:val="0"/>
          <w:numId w:val="0"/>
        </w:numPr>
        <w:jc w:val="center"/>
        <w:rPr>
          <w:rFonts w:hint="eastAsia"/>
          <w:lang w:val="en-US" w:eastAsia="zh-CN"/>
        </w:rPr>
      </w:pPr>
      <w:r>
        <w:rPr>
          <w:rFonts w:hint="eastAsia"/>
          <w:lang w:val="en-US" w:eastAsia="zh-CN"/>
        </w:rPr>
        <w:drawing>
          <wp:inline distT="0" distB="0" distL="114300" distR="114300">
            <wp:extent cx="3905885" cy="2574290"/>
            <wp:effectExtent l="0" t="0" r="18415" b="16510"/>
            <wp:docPr id="1025" name="图片 1" descr="C:\Users\Administrator\Desktop\20230306\2023.3 广元机场\01 点位\01 点位图\广元机场媒体推荐(1).jpg广元机场媒体推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20230306\2023.3 广元机场\01 点位\01 点位图\广元机场媒体推荐(1).jpg广元机场媒体推荐(1)"/>
                    <pic:cNvPicPr>
                      <a:picLocks noChangeAspect="1"/>
                    </pic:cNvPicPr>
                  </pic:nvPicPr>
                  <pic:blipFill>
                    <a:blip r:embed="rId4"/>
                    <a:srcRect l="6166" t="7921" r="19762" b="5289"/>
                    <a:stretch>
                      <a:fillRect/>
                    </a:stretch>
                  </pic:blipFill>
                  <pic:spPr>
                    <a:xfrm>
                      <a:off x="0" y="0"/>
                      <a:ext cx="3905885" cy="2574290"/>
                    </a:xfrm>
                    <a:prstGeom prst="rect">
                      <a:avLst/>
                    </a:prstGeom>
                    <a:noFill/>
                    <a:ln>
                      <a:noFill/>
                    </a:ln>
                  </pic:spPr>
                </pic:pic>
              </a:graphicData>
            </a:graphic>
          </wp:inline>
        </w:drawing>
      </w:r>
      <w:r>
        <w:rPr>
          <w:rFonts w:hint="eastAsia"/>
          <w:lang w:val="en-US" w:eastAsia="zh-CN"/>
        </w:rPr>
        <w:drawing>
          <wp:inline distT="0" distB="0" distL="114300" distR="114300">
            <wp:extent cx="4255135" cy="2466975"/>
            <wp:effectExtent l="0" t="0" r="12065" b="9525"/>
            <wp:docPr id="1026" name="图片 2" descr="广元机场户外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广元机场户外点位图"/>
                    <pic:cNvPicPr>
                      <a:picLocks noChangeAspect="1"/>
                    </pic:cNvPicPr>
                  </pic:nvPicPr>
                  <pic:blipFill>
                    <a:blip r:embed="rId5"/>
                    <a:srcRect l="8922" t="11427" r="10402" b="22411"/>
                    <a:stretch>
                      <a:fillRect/>
                    </a:stretch>
                  </pic:blipFill>
                  <pic:spPr>
                    <a:xfrm>
                      <a:off x="0" y="0"/>
                      <a:ext cx="4255135" cy="2466975"/>
                    </a:xfrm>
                    <a:prstGeom prst="rect">
                      <a:avLst/>
                    </a:prstGeom>
                    <a:noFill/>
                    <a:ln>
                      <a:noFill/>
                    </a:ln>
                  </pic:spPr>
                </pic:pic>
              </a:graphicData>
            </a:graphic>
          </wp:inline>
        </w:drawing>
      </w: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pStyle w:val="Heading1"/>
        <w:numPr>
          <w:ilvl w:val="0"/>
          <w:numId w:val="0"/>
        </w:numPr>
        <w:ind w:left="0"/>
        <w:rPr>
          <w:rFonts w:hint="eastAsia"/>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p>
    <w:p>
      <w:pPr>
        <w:spacing w:line="360" w:lineRule="auto"/>
        <w:rPr>
          <w:rFonts w:ascii="宋体" w:hAnsi="宋体" w:cs="宋体" w:hint="eastAsia"/>
          <w:color w:val="000000"/>
          <w:szCs w:val="21"/>
        </w:rPr>
      </w:pPr>
      <w:r>
        <w:rPr>
          <w:rFonts w:ascii="宋体" w:hAnsi="宋体" w:cs="宋体" w:hint="eastAsia"/>
          <w:color w:val="000000"/>
          <w:szCs w:val="21"/>
        </w:rPr>
        <w:t>附件</w:t>
      </w:r>
      <w:r>
        <w:rPr>
          <w:rFonts w:ascii="宋体" w:hAnsi="宋体" w:cs="宋体" w:hint="eastAsia"/>
          <w:color w:val="000000"/>
          <w:szCs w:val="21"/>
          <w:lang w:val="en-US" w:eastAsia="zh-CN"/>
        </w:rPr>
        <w:t>2</w:t>
      </w:r>
      <w:r>
        <w:rPr>
          <w:rFonts w:ascii="宋体" w:hAnsi="宋体" w:cs="宋体" w:hint="eastAsia"/>
          <w:color w:val="000000"/>
          <w:szCs w:val="21"/>
        </w:rPr>
        <w:t>：</w:t>
      </w:r>
      <w:r>
        <w:rPr>
          <w:rFonts w:ascii="宋体" w:hAnsi="宋体" w:cs="宋体" w:hint="eastAsia"/>
          <w:color w:val="000000"/>
          <w:szCs w:val="21"/>
          <w:lang w:val="en-US" w:eastAsia="zh-CN"/>
        </w:rPr>
        <w:t>广元盘龙</w:t>
      </w:r>
      <w:r>
        <w:rPr>
          <w:rFonts w:ascii="宋体" w:hAnsi="宋体" w:cs="宋体" w:hint="eastAsia"/>
          <w:color w:val="000000"/>
          <w:szCs w:val="21"/>
        </w:rPr>
        <w:t>机场传统广告媒体画面制作标准</w:t>
      </w:r>
    </w:p>
    <w:p>
      <w:pPr>
        <w:pStyle w:val="Heading1"/>
        <w:numPr>
          <w:ilvl w:val="0"/>
          <w:numId w:val="0"/>
        </w:numPr>
        <w:ind w:left="0"/>
        <w:rPr>
          <w:rFonts w:ascii="仿宋" w:eastAsia="仿宋" w:hAnsi="仿宋" w:cs="仿宋" w:hint="eastAsia"/>
          <w:sz w:val="24"/>
          <w:lang w:eastAsia="zh-CN"/>
        </w:rPr>
      </w:pPr>
      <w:r>
        <w:rPr>
          <w:rFonts w:ascii="宋体" w:eastAsia="宋体" w:hAnsi="宋体" w:cs="宋体" w:hint="eastAsia"/>
          <w:b w:val="0"/>
          <w:color w:val="000000"/>
          <w:sz w:val="21"/>
          <w:szCs w:val="21"/>
          <w:lang w:val="en-US" w:eastAsia="zh-CN"/>
        </w:rPr>
        <w:t>备注：</w:t>
      </w:r>
      <w:r>
        <w:rPr>
          <w:rFonts w:ascii="宋体" w:eastAsia="宋体" w:hAnsi="宋体" w:cs="宋体" w:hint="eastAsia"/>
          <w:b w:val="0"/>
          <w:color w:val="000000"/>
          <w:sz w:val="21"/>
          <w:szCs w:val="21"/>
        </w:rPr>
        <w:t>画布由甲方制作时，甲方按照喷绘厂出厂价格的110%收取画布制作费。</w:t>
      </w:r>
    </w:p>
    <w:p>
      <w:pPr>
        <w:rPr>
          <w:rFonts w:hint="eastAsia"/>
          <w:lang w:eastAsia="zh-CN"/>
        </w:rPr>
      </w:pPr>
    </w:p>
    <w:p>
      <w:pPr>
        <w:pStyle w:val="Title"/>
        <w:spacing w:line="360" w:lineRule="auto"/>
        <w:ind w:firstLine="422"/>
        <w:outlineLvl w:val="9"/>
        <w:rPr>
          <w:rFonts w:ascii="仿宋" w:eastAsia="仿宋" w:hAnsi="仿宋" w:cs="仿宋" w:hint="eastAsia"/>
          <w:color w:val="000000"/>
          <w:sz w:val="21"/>
          <w:szCs w:val="21"/>
        </w:rPr>
      </w:pPr>
      <w:r>
        <w:rPr>
          <w:rFonts w:ascii="仿宋" w:eastAsia="仿宋" w:hAnsi="仿宋" w:cs="仿宋" w:hint="eastAsia"/>
          <w:color w:val="000000"/>
          <w:sz w:val="21"/>
          <w:szCs w:val="21"/>
        </w:rPr>
        <w:t>一、户内外灯箱画布标准</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（一）喷绘设备</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使用意大利Durst Rho 512R、美国Efi Vutek Gs 5000R或同等品质设备。</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（二）喷绘画布材料</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1.使用港龙内光无网布、得伦内光无网布或同等品质画布，材料使用PVC专业无网布或细网布，户内克重数不得低于550克、户内画面质保期不得低于3年；户外画面质保期不得低于2年。阻燃等级达到B1-B2级。</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2.技术参数：</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总克重540g-570g／平米，基布克重120g／平米，PVC克重430g-440g／平米。</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厚度：0.42±0.02 cm，</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拉伸强度：径向：1700N-1800N/5cm  纬向：1200N-1300N/5cm</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撕裂强度：径向：170N-180N  纬向：160N-165N</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剥离强度：70N-80N/5cm</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适用温度：-20℃ ～ +70℃</w:t>
      </w:r>
    </w:p>
    <w:p>
      <w:pPr>
        <w:keepLines/>
        <w:numPr>
          <w:ilvl w:val="0"/>
          <w:numId w:val="2"/>
        </w:numPr>
        <w:spacing w:line="360" w:lineRule="auto"/>
        <w:rPr>
          <w:rFonts w:ascii="仿宋" w:eastAsia="仿宋" w:hAnsi="仿宋" w:cs="仿宋" w:hint="eastAsia"/>
          <w:color w:val="000000"/>
          <w:szCs w:val="21"/>
        </w:rPr>
      </w:pPr>
      <w:r>
        <w:rPr>
          <w:rFonts w:ascii="仿宋" w:eastAsia="仿宋" w:hAnsi="仿宋" w:cs="仿宋" w:hint="eastAsia"/>
          <w:color w:val="000000"/>
          <w:szCs w:val="21"/>
        </w:rPr>
        <w:t>透光率：80%</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（三）喷绘工艺要求</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1.高保真“8色”喷绘，还原图片真实色彩饱和度。</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2.悬浮传动精度细微，保证打印画面精度清晰，无重影。</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3.LED UV灯，确保画面室内外3年不掉色。</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4.使用原装进口墨水，墨水不含VOC成分、不含有害挥发性有机物、绿色环保认证（greenguard certificate），环保无污染。12PL墨滴技术，打印分辨率1000DPI~1200DPI，保证色彩纯度。</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（四）墨水要求</w:t>
      </w:r>
    </w:p>
    <w:p>
      <w:pPr>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1.墨水的绿色卫士环保认证要求</w:t>
      </w:r>
    </w:p>
    <w:p>
      <w:pPr>
        <w:numPr>
          <w:ilvl w:val="0"/>
          <w:numId w:val="3"/>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总挥发性有机化合物≤0.21毫克每平方米</w:t>
      </w:r>
    </w:p>
    <w:p>
      <w:pPr>
        <w:numPr>
          <w:ilvl w:val="0"/>
          <w:numId w:val="3"/>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甲醛S百万分之0.0073</w:t>
      </w:r>
    </w:p>
    <w:p>
      <w:pPr>
        <w:numPr>
          <w:ilvl w:val="0"/>
          <w:numId w:val="3"/>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总乙醛≤百万分之0.043</w:t>
      </w:r>
    </w:p>
    <w:p>
      <w:pPr>
        <w:numPr>
          <w:ilvl w:val="0"/>
          <w:numId w:val="3"/>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甲基吡咯烷酮≤0.016毫克每平米</w:t>
      </w:r>
    </w:p>
    <w:p>
      <w:pPr>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2.墨水的有害物质含量要求</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符合有毒物质控制法案19 CRF 12.121</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不含任何BPA(双酚A)或AZO(偶氮类化物)成份</w:t>
      </w:r>
    </w:p>
    <w:p>
      <w:pPr>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3.墨水需符合以下人类和环境健康安全条例</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墨水原材料不含重金属，打印墨水都符合现有条例规定</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PCB-少于10ppm</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PVC和PVdC都少于1ppm，联苯胺派生 物氧化氢小于250ppm</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不含农药残留</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不含丙烯酸</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自由异氰酸含量不会超过万分之一</w:t>
      </w:r>
    </w:p>
    <w:p>
      <w:pPr>
        <w:numPr>
          <w:ilvl w:val="0"/>
          <w:numId w:val="4"/>
        </w:numPr>
        <w:spacing w:line="360" w:lineRule="auto"/>
        <w:ind w:left="0" w:firstLine="420"/>
        <w:rPr>
          <w:rFonts w:ascii="仿宋" w:eastAsia="仿宋" w:hAnsi="仿宋" w:cs="仿宋" w:hint="eastAsia"/>
          <w:color w:val="000000"/>
          <w:szCs w:val="21"/>
        </w:rPr>
      </w:pPr>
      <w:r>
        <w:rPr>
          <w:rFonts w:ascii="仿宋" w:eastAsia="仿宋" w:hAnsi="仿宋" w:cs="仿宋" w:hint="eastAsia"/>
          <w:color w:val="000000"/>
          <w:szCs w:val="21"/>
        </w:rPr>
        <w:t>不含阻燃剂</w:t>
      </w:r>
    </w:p>
    <w:p>
      <w:pPr>
        <w:pStyle w:val="Title"/>
        <w:spacing w:line="360" w:lineRule="auto"/>
        <w:ind w:firstLine="422"/>
        <w:outlineLvl w:val="9"/>
        <w:rPr>
          <w:rFonts w:ascii="仿宋" w:eastAsia="仿宋" w:hAnsi="仿宋" w:cs="仿宋" w:hint="eastAsia"/>
          <w:color w:val="000000"/>
          <w:sz w:val="21"/>
          <w:szCs w:val="21"/>
        </w:rPr>
      </w:pPr>
      <w:r>
        <w:rPr>
          <w:rFonts w:ascii="仿宋" w:eastAsia="仿宋" w:hAnsi="仿宋" w:cs="仿宋" w:hint="eastAsia"/>
          <w:color w:val="000000"/>
          <w:sz w:val="21"/>
          <w:szCs w:val="21"/>
        </w:rPr>
        <w:t>二、户内外广告贴标准</w:t>
      </w:r>
    </w:p>
    <w:p>
      <w:pPr>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（一）喷绘设备</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使用意大利Durst Rho 512R、日本Epson SureColor S80680、HP Latex 3000/360或同等品质设备。</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（二）画面材料</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使用3M1220C-10、WDI-1209/I-1131/I-1234系列或同等品质材料。材料使用PVC专业户（内）外可移除背胶车贴，户内画面质保期不得低于3年；户外画面质保期不得低于2年。阻燃等级达到B1-B2级。</w:t>
      </w:r>
    </w:p>
    <w:p>
      <w:pPr>
        <w:keepNext/>
        <w:keepLines/>
        <w:spacing w:line="360" w:lineRule="auto"/>
        <w:ind w:firstLine="420"/>
        <w:rPr>
          <w:rFonts w:ascii="仿宋" w:eastAsia="仿宋" w:hAnsi="仿宋" w:cs="仿宋" w:hint="eastAsia"/>
          <w:bCs/>
          <w:color w:val="000000"/>
          <w:szCs w:val="21"/>
        </w:rPr>
      </w:pPr>
      <w:r>
        <w:rPr>
          <w:rFonts w:ascii="仿宋" w:eastAsia="仿宋" w:hAnsi="仿宋" w:cs="仿宋" w:hint="eastAsia"/>
          <w:bCs/>
          <w:color w:val="000000"/>
          <w:szCs w:val="21"/>
        </w:rPr>
        <w:t>（三）喷绘工艺要求</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1.环保弱溶剂墨水或同等品质墨水喷绘，到达鲜艳的色彩和更平滑的色彩过渡。</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2.溶剂墨水也获得GREENGUARD 室内空气质量认证，不含有害化学物质，减少了对人体和自然环境的损害（详情见附表3）。</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3.使用原装墨水且已经取得3M™ MCS™ 画面质量保证体系认可。</w:t>
      </w:r>
    </w:p>
    <w:p>
      <w:pPr>
        <w:keepLines/>
        <w:spacing w:line="360" w:lineRule="auto"/>
        <w:ind w:firstLine="420"/>
        <w:rPr>
          <w:rFonts w:ascii="仿宋" w:eastAsia="仿宋" w:hAnsi="仿宋" w:cs="仿宋" w:hint="eastAsia"/>
          <w:color w:val="000000"/>
          <w:szCs w:val="21"/>
        </w:rPr>
      </w:pPr>
      <w:r>
        <w:rPr>
          <w:rFonts w:ascii="仿宋" w:eastAsia="仿宋" w:hAnsi="仿宋" w:cs="仿宋" w:hint="eastAsia"/>
          <w:color w:val="000000"/>
          <w:szCs w:val="21"/>
        </w:rPr>
        <w:t>4.相同画面颜色保证一致性。</w:t>
      </w:r>
    </w:p>
    <w:p>
      <w:bookmarkStart w:id="3" w:name="_GoBack"/>
      <w:bookmarkEnd w:id="3"/>
    </w:p>
    <w:sectPr>
      <w:pgSz w:w="11906" w:h="16838"/>
      <w:pgMar w:top="1440" w:right="1800" w:bottom="1440" w:left="1800" w:header="851" w:footer="992" w:gutter="0"/>
      <w:cols w:num="1" w:space="425"/>
      <w:docGrid w:type="lines" w:linePitch="312"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59C2B"/>
    <w:multiLevelType w:val="singleLevel"/>
    <w:tmpl w:val="82C59C2B"/>
    <w:lvl w:ilvl="0">
      <w:start w:val="1"/>
      <w:numFmt w:val="bullet"/>
      <w:lvlText w:val=""/>
      <w:lvlJc w:val="left"/>
      <w:pPr>
        <w:ind w:left="420" w:hanging="420"/>
      </w:pPr>
      <w:rPr>
        <w:rFonts w:ascii="仿宋" w:hAnsi="仿宋" w:hint="default"/>
        <w:sz w:val="28"/>
        <w:szCs w:val="28"/>
      </w:rPr>
    </w:lvl>
  </w:abstractNum>
  <w:abstractNum w:abstractNumId="1">
    <w:nsid w:val="935BFEB9"/>
    <w:multiLevelType w:val="singleLevel"/>
    <w:tmpl w:val="935BFEB9"/>
    <w:lvl w:ilvl="0">
      <w:start w:val="1"/>
      <w:numFmt w:val="bullet"/>
      <w:lvlText w:val=""/>
      <w:lvlJc w:val="left"/>
      <w:pPr>
        <w:ind w:left="420" w:hanging="420"/>
      </w:pPr>
      <w:rPr>
        <w:rFonts w:ascii="仿宋" w:hAnsi="仿宋" w:hint="default"/>
      </w:rPr>
    </w:lvl>
  </w:abstractNum>
  <w:abstractNum w:abstractNumId="2">
    <w:nsid w:val="FFFFFFFB"/>
    <w:multiLevelType w:val="multilevel"/>
    <w:tmpl w:val="FFFFFFFB"/>
    <w:lvl w:ilvl="0">
      <w:start w:val="1"/>
      <w:numFmt w:val="decimal"/>
      <w:pStyle w:val="Heading1"/>
      <w:lvlText w:val="%1."/>
      <w:legacy w:legacy="1" w:legacySpace="144" w:legacyIndent="0"/>
      <w:lvlJc w:val="left"/>
      <w:pPr>
        <w:ind w:left="70"/>
      </w:pPr>
    </w:lvl>
    <w:lvl w:ilvl="1">
      <w:start w:val="1"/>
      <w:numFmt w:val="decimal"/>
      <w:lvlText w:val="%1.%2"/>
      <w:legacy w:legacy="1" w:legacySpace="144" w:legacyIndent="0"/>
      <w:lvlJc w:val="left"/>
      <w:pPr>
        <w:ind w:left="70"/>
      </w:pPr>
    </w:lvl>
    <w:lvl w:ilvl="2">
      <w:start w:val="1"/>
      <w:numFmt w:val="decimal"/>
      <w:lvlText w:val="%1.%2.%3"/>
      <w:legacy w:legacy="1" w:legacySpace="144" w:legacyIndent="0"/>
      <w:lvlJc w:val="left"/>
      <w:pPr>
        <w:ind w:left="70"/>
      </w:pPr>
    </w:lvl>
    <w:lvl w:ilvl="3">
      <w:start w:val="1"/>
      <w:numFmt w:val="decimal"/>
      <w:lvlText w:val="%1.%2.%3.%4"/>
      <w:legacy w:legacy="1" w:legacySpace="144" w:legacyIndent="0"/>
      <w:lvlJc w:val="left"/>
      <w:pPr>
        <w:ind w:left="70"/>
      </w:pPr>
    </w:lvl>
    <w:lvl w:ilvl="4">
      <w:start w:val="1"/>
      <w:numFmt w:val="decimal"/>
      <w:lvlText w:val="%1.%2.%3.%4.%5"/>
      <w:legacy w:legacy="1" w:legacySpace="144" w:legacyIndent="0"/>
      <w:lvlJc w:val="left"/>
      <w:pPr>
        <w:ind w:left="70"/>
      </w:pPr>
    </w:lvl>
    <w:lvl w:ilvl="5">
      <w:start w:val="1"/>
      <w:numFmt w:val="decimal"/>
      <w:lvlText w:val="%1.%2.%3.%4.%5.%6"/>
      <w:legacy w:legacy="1" w:legacySpace="144" w:legacyIndent="0"/>
      <w:lvlJc w:val="left"/>
      <w:pPr>
        <w:ind w:left="70"/>
      </w:pPr>
    </w:lvl>
    <w:lvl w:ilvl="6">
      <w:start w:val="1"/>
      <w:numFmt w:val="decimal"/>
      <w:lvlText w:val="%1.%2.%3.%4.%5.%6.%7"/>
      <w:legacy w:legacy="1" w:legacySpace="144" w:legacyIndent="0"/>
      <w:lvlJc w:val="left"/>
      <w:pPr>
        <w:ind w:left="70"/>
      </w:pPr>
    </w:lvl>
    <w:lvl w:ilvl="7">
      <w:start w:val="1"/>
      <w:numFmt w:val="decimal"/>
      <w:lvlText w:val="%1.%2.%3.%4.%5.%6.%7.%8"/>
      <w:legacy w:legacy="1" w:legacySpace="144" w:legacyIndent="0"/>
      <w:lvlJc w:val="left"/>
      <w:pPr>
        <w:ind w:left="70"/>
      </w:pPr>
    </w:lvl>
    <w:lvl w:ilvl="8">
      <w:start w:val="1"/>
      <w:numFmt w:val="decimal"/>
      <w:lvlText w:val="%1.%2.%3.%4.%5.%6.%7.%8.%9"/>
      <w:legacy w:legacy="1" w:legacySpace="144" w:legacyIndent="0"/>
      <w:lvlJc w:val="left"/>
      <w:pPr>
        <w:ind w:left="70"/>
      </w:pPr>
    </w:lvl>
  </w:abstractNum>
  <w:abstractNum w:abstractNumId="3">
    <w:nsid w:val="0CE6B563"/>
    <w:multiLevelType w:val="singleLevel"/>
    <w:tmpl w:val="0CE6B563"/>
    <w:lvl w:ilvl="0">
      <w:start w:val="1"/>
      <w:numFmt w:val="bullet"/>
      <w:lvlText w:val=""/>
      <w:lvlJc w:val="left"/>
      <w:pPr>
        <w:tabs>
          <w:tab w:val="left" w:pos="420"/>
        </w:tabs>
        <w:ind w:left="840" w:hanging="420"/>
      </w:pPr>
      <w:rPr>
        <w:rFonts w:ascii="仿宋" w:hAnsi="仿宋"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NmYxOTU2MjY0Njk5NzEzMjVmYjhjODAyZGQxNzVkMTQifQ=="/>
  </w:docVars>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Heading1"/>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numPr>
        <w:ilvl w:val="0"/>
        <w:numId w:val="1"/>
      </w:numPr>
      <w:tabs>
        <w:tab w:val="left" w:pos="3969"/>
        <w:tab w:val="left" w:pos="9639"/>
        <w:tab w:val="left" w:pos="11340"/>
      </w:tabs>
      <w:adjustRightInd w:val="0"/>
      <w:spacing w:before="240" w:line="480" w:lineRule="auto"/>
      <w:jc w:val="left"/>
      <w:textAlignment w:val="baseline"/>
      <w:outlineLvl w:val="0"/>
    </w:pPr>
    <w:rPr>
      <w:b/>
      <w:color w:val="008000"/>
      <w:sz w:val="30"/>
      <w:szCs w:val="20"/>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Title">
    <w:name w:val="Title"/>
    <w:basedOn w:val="Normal"/>
    <w:next w:val="Normal"/>
    <w:qFormat/>
    <w:pPr>
      <w:spacing w:before="240" w:after="60"/>
      <w:jc w:val="center"/>
      <w:outlineLvl w:val="0"/>
    </w:pPr>
    <w:rPr>
      <w:rFonts w:ascii="Cambria" w:hAnsi="Cambria"/>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2023-03-09T06:49:00Z</dcterms:created>
  <dcterms:modified xsi:type="dcterms:W3CDTF">2023-03-09T06:54:38Z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702C2CA542B14990860D0EF806F2F4E5</vt:lpwstr>
  </property>
  <property fmtid="{D5CDD505-2E9C-101B-9397-08002B2CF9AE}" pid="3" name="KSOProductBuildVer">
    <vt:lpwstr>2052-11.1.0.13703</vt:lpwstr>
  </property>
</Properties>
</file>