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numPr>
          <w:ilvl w:val="0"/>
          <w:numId w:val="0"/>
        </w:numPr>
        <w:rPr>
          <w:rFonts w:ascii="宋体" w:hAnsi="宋体" w:hint="eastAsia"/>
          <w:color w:val="000000"/>
          <w:sz w:val="28"/>
          <w:szCs w:val="28"/>
        </w:rPr>
      </w:pPr>
      <w:r>
        <w:rPr>
          <w:rFonts w:hint="eastAsia"/>
          <w:sz w:val="28"/>
          <w:szCs w:val="28"/>
          <w:highlight w:val="none"/>
          <w:lang w:eastAsia="zh-CN"/>
        </w:rPr>
        <w:t>附件：报名申请表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　　　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after="12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eastAsia="仿宋" w:hAnsi="仿宋"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四川省机场集团有限公司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成都空港大酒店、天府空港云享酒店2023年-2026年程控交换机维保项目竞争性谈判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月    日　　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908BE"/>
    <w:multiLevelType w:val="multilevel"/>
    <w:tmpl w:val="3B5908B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>
      <w:start w:val="1"/>
      <w:numFmt w:val="decimal"/>
      <w:suff w:val="space"/>
      <w:lvlText w:val="%1.%2"/>
      <w:lvlJc w:val="left"/>
      <w:pPr>
        <w:ind w:left="3686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eastAsia="仿宋" w:hAnsi="仿宋"/>
        <w:lang w:val="en-US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OTU2MjY0Njk5NzEzMjVmYjhjODAyZGQxNzVkMTQ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4"/>
    <w:qFormat/>
    <w:rPr>
      <w:rFonts w:ascii="Times New Roman" w:eastAsia="宋体" w:hAnsi="Times New Roman" w:cs="Times New Roman"/>
      <w:sz w:val="24"/>
      <w:szCs w:val="24"/>
      <w:lang w:val="en-US" w:eastAsia="zh-CN" w:bidi="ar-SA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2023-05-30T07:48:56Z</dcterms:created>
  <dcterms:modified xsi:type="dcterms:W3CDTF">2023-05-30T07:48:59Z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B812ECAF4024419CAAED9247291CE3E8_12</vt:lpwstr>
  </property>
  <property fmtid="{D5CDD505-2E9C-101B-9397-08002B2CF9AE}" pid="3" name="KSOProductBuildVer">
    <vt:lpwstr>2052-11.1.0.14309</vt:lpwstr>
  </property>
</Properties>
</file>