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附件1-3：商家资料清单（简餐、</w:t>
      </w:r>
      <w:r>
        <w:rPr>
          <w:rFonts w:ascii="宋体" w:hAnsi="宋体" w:cs="宋体" w:hint="eastAsia"/>
          <w:b/>
          <w:bCs/>
          <w:color w:val="auto"/>
          <w:sz w:val="28"/>
          <w:szCs w:val="28"/>
          <w:highlight w:val="none"/>
          <w:lang w:val="en-US" w:eastAsia="zh-CN"/>
        </w:rPr>
        <w:t>饮品/甜点）</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80"/>
        <w:rPr>
          <w:rFonts w:ascii="宋体" w:hAnsi="宋体"/>
          <w:color w:val="auto"/>
          <w:sz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lang w:eastAsia="zh-CN"/>
        </w:rPr>
        <w:t>成都双流国际机场</w:t>
      </w:r>
      <w:r>
        <w:rPr>
          <w:rFonts w:ascii="宋体" w:hAnsi="宋体" w:cs="宋体" w:hint="eastAsia"/>
          <w:color w:val="auto"/>
          <w:sz w:val="21"/>
          <w:szCs w:val="21"/>
          <w:highlight w:val="none"/>
          <w:lang w:val="en-US" w:eastAsia="zh-CN"/>
        </w:rPr>
        <w:t>航站楼招商</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spacing w:line="360" w:lineRule="auto"/>
        <w:ind w:firstLine="480"/>
        <w:rPr>
          <w:rFonts w:ascii="宋体" w:hAnsi="宋体" w:hint="eastAsia"/>
          <w:color w:val="auto"/>
          <w:sz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hint="eastAsia"/>
          <w:color w:val="auto"/>
          <w:sz w:val="21"/>
          <w:highlight w:val="none"/>
        </w:rPr>
        <w:t>若我公司投报</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的</w:t>
      </w:r>
      <w:r>
        <w:rPr>
          <w:rFonts w:ascii="宋体" w:hAnsi="宋体" w:hint="eastAsia"/>
          <w:color w:val="auto"/>
          <w:sz w:val="21"/>
          <w:highlight w:val="none"/>
          <w:u w:val="single"/>
        </w:rPr>
        <w:t xml:space="preserve">         </w:t>
      </w:r>
      <w:r>
        <w:rPr>
          <w:rFonts w:ascii="宋体" w:hAnsi="宋体" w:hint="eastAsia"/>
          <w:color w:val="auto"/>
          <w:sz w:val="21"/>
          <w:highlight w:val="none"/>
        </w:rPr>
        <w:t>品牌在成都市</w:t>
      </w:r>
      <w:r>
        <w:rPr>
          <w:rFonts w:ascii="宋体" w:hAnsi="宋体" w:hint="eastAsia"/>
          <w:color w:val="auto"/>
          <w:sz w:val="21"/>
          <w:highlight w:val="none"/>
          <w:lang w:val="en-US" w:eastAsia="zh-CN"/>
        </w:rPr>
        <w:t>核心区域</w:t>
      </w:r>
      <w:r>
        <w:rPr>
          <w:rFonts w:ascii="宋体" w:hAnsi="宋体" w:hint="eastAsia"/>
          <w:color w:val="auto"/>
          <w:sz w:val="21"/>
          <w:highlight w:val="none"/>
        </w:rPr>
        <w:t>无相同品牌对标，</w:t>
      </w:r>
      <w:r>
        <w:rPr>
          <w:rFonts w:ascii="宋体" w:hAnsi="宋体" w:hint="eastAsia"/>
          <w:color w:val="auto"/>
          <w:sz w:val="21"/>
          <w:highlight w:val="none"/>
          <w:lang w:val="en-US" w:eastAsia="zh-CN"/>
        </w:rPr>
        <w:t>则承诺对标</w:t>
      </w:r>
      <w:r>
        <w:rPr>
          <w:rFonts w:ascii="宋体" w:hAnsi="宋体" w:hint="eastAsia"/>
          <w:color w:val="auto"/>
          <w:sz w:val="21"/>
          <w:highlight w:val="none"/>
          <w:u w:val="single"/>
        </w:rPr>
        <w:t xml:space="preserve">        </w:t>
      </w:r>
      <w:r>
        <w:rPr>
          <w:rFonts w:ascii="宋体" w:hAnsi="宋体" w:hint="eastAsia"/>
          <w:color w:val="auto"/>
          <w:sz w:val="21"/>
          <w:highlight w:val="none"/>
        </w:rPr>
        <w:t>市（国内省会城市或直辖市）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（大型商业体，如万达广场）的相同品牌店铺，在此销售的商品质量、规格、价格与对标店铺保持一致（详见附件商品清单）。</w:t>
      </w:r>
    </w:p>
    <w:p>
      <w:pPr>
        <w:shd w:val="clear" w:color="auto" w:fill="auto"/>
        <w:spacing w:line="360" w:lineRule="auto"/>
        <w:ind w:firstLine="422"/>
        <w:rPr>
          <w:rFonts w:ascii="宋体" w:hAnsi="宋体" w:hint="eastAsia"/>
          <w:color w:val="auto"/>
          <w:sz w:val="21"/>
          <w:highlight w:val="none"/>
        </w:rPr>
      </w:pPr>
      <w:r>
        <w:rPr>
          <w:rFonts w:asciiTheme="minorEastAsia" w:eastAsiaTheme="minorEastAsia" w:hAnsiTheme="minorEastAsia" w:cstheme="minorEastAsia" w:hint="eastAsia"/>
          <w:b/>
          <w:bCs/>
          <w:color w:val="auto"/>
          <w:highlight w:val="none"/>
        </w:rPr>
        <w:t>（二者只能选一划勾）</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2023</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2" w:name="_Toc41558660"/>
      <w:bookmarkStart w:id="3" w:name="_Toc12575"/>
      <w:r>
        <w:rPr>
          <w:rFonts w:ascii="宋体" w:hAnsi="宋体" w:cs="宋体" w:hint="eastAsia"/>
          <w:b/>
          <w:bCs/>
          <w:color w:val="auto"/>
          <w:szCs w:val="21"/>
          <w:highlight w:val="none"/>
        </w:rPr>
        <w:br w:type="page"/>
      </w:r>
      <w:bookmarkEnd w:id="2"/>
      <w:bookmarkEnd w:id="3"/>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2024年10月31日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2024年10月31日，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2024年10月31日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2024年10月31日，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spacing w:line="360" w:lineRule="auto"/>
        <w:ind w:firstLine="422"/>
        <w:rPr>
          <w:rFonts w:ascii="宋体" w:eastAsia="宋体" w:hAnsi="宋体" w:cs="宋体" w:hint="default"/>
          <w:b/>
          <w:bCs/>
          <w:color w:val="auto"/>
          <w:szCs w:val="21"/>
          <w:highlight w:val="none"/>
          <w:lang w:val="en-US" w:eastAsia="zh-CN"/>
        </w:rPr>
      </w:pPr>
      <w:r>
        <w:rPr>
          <w:rFonts w:ascii="宋体" w:hAnsi="宋体" w:cs="宋体" w:hint="eastAsia"/>
          <w:b/>
          <w:bCs/>
          <w:color w:val="auto"/>
          <w:szCs w:val="21"/>
          <w:highlight w:val="none"/>
          <w:lang w:val="en-US" w:eastAsia="zh-CN"/>
        </w:rPr>
        <w:t>注：品牌组合店铺若经营模式有差异，请分品牌提供承诺书。</w:t>
      </w: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ind w:firstLine="420"/>
        <w:jc w:val="left"/>
        <w:outlineLvl w:val="3"/>
        <w:rPr>
          <w:rFonts w:ascii="宋体" w:hAnsi="宋体" w:cs="宋体" w:hint="eastAsia"/>
          <w:color w:val="auto"/>
          <w:kern w:val="2"/>
          <w:szCs w:val="21"/>
          <w:highlight w:val="none"/>
          <w:lang w:val="en-US" w:eastAsia="zh-CN"/>
        </w:rPr>
      </w:pPr>
      <w:bookmarkStart w:id="4" w:name="_Toc4063"/>
      <w:bookmarkStart w:id="5" w:name="_Toc27037"/>
      <w:bookmarkStart w:id="6" w:name="_Hlk41556141"/>
      <w:bookmarkStart w:id="7" w:name="_Toc9087"/>
      <w:bookmarkStart w:id="8" w:name="_Toc41558662"/>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4"/>
      <w:bookmarkEnd w:id="5"/>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9"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9"/>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2023年度或2023年X月-2024年X月（满12个月）品牌坪效的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rPr>
          <w:rFonts w:ascii="宋体" w:eastAsia="宋体" w:hAnsi="宋体" w:cs="宋体" w:hint="eastAsia"/>
          <w:color w:val="auto"/>
          <w:szCs w:val="21"/>
          <w:highlight w:val="none"/>
          <w:lang w:eastAsia="zh-CN"/>
        </w:rPr>
      </w:pP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2024年10月31日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highlight w:val="none"/>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497"/>
        <w:gridCol w:w="1649"/>
        <w:gridCol w:w="1880"/>
        <w:gridCol w:w="1977"/>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649"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1880"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649"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188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49"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8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49" w:type="dxa"/>
            <w:vAlign w:val="center"/>
          </w:tcPr>
          <w:p>
            <w:pPr>
              <w:spacing w:line="360" w:lineRule="auto"/>
              <w:jc w:val="center"/>
              <w:rPr>
                <w:rFonts w:ascii="宋体" w:hAnsi="宋体" w:cs="宋体" w:hint="eastAsia"/>
                <w:color w:val="auto"/>
                <w:szCs w:val="21"/>
                <w:highlight w:val="none"/>
              </w:rPr>
            </w:pPr>
          </w:p>
        </w:tc>
        <w:tc>
          <w:tcPr>
            <w:tcW w:w="188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649" w:type="dxa"/>
            <w:vAlign w:val="center"/>
          </w:tcPr>
          <w:p>
            <w:pPr>
              <w:spacing w:line="360" w:lineRule="auto"/>
              <w:ind w:left="435"/>
              <w:jc w:val="center"/>
              <w:rPr>
                <w:rFonts w:ascii="宋体" w:hAnsi="宋体" w:cs="宋体" w:hint="eastAsia"/>
                <w:color w:val="auto"/>
                <w:szCs w:val="21"/>
                <w:highlight w:val="none"/>
              </w:rPr>
            </w:pPr>
          </w:p>
        </w:tc>
        <w:tc>
          <w:tcPr>
            <w:tcW w:w="1880"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649" w:type="dxa"/>
            <w:vAlign w:val="center"/>
          </w:tcPr>
          <w:p>
            <w:pPr>
              <w:spacing w:line="360" w:lineRule="auto"/>
              <w:ind w:left="435"/>
              <w:jc w:val="center"/>
              <w:rPr>
                <w:rFonts w:ascii="宋体" w:hAnsi="宋体" w:cs="宋体" w:hint="eastAsia"/>
                <w:color w:val="auto"/>
                <w:szCs w:val="21"/>
                <w:highlight w:val="none"/>
              </w:rPr>
            </w:pPr>
          </w:p>
        </w:tc>
        <w:tc>
          <w:tcPr>
            <w:tcW w:w="1880"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2024年10月31日，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b/>
                <w:bCs/>
                <w:color w:val="auto"/>
                <w:szCs w:val="21"/>
                <w:highlight w:val="none"/>
                <w:u w:val="single"/>
                <w:lang w:val="en-US" w:eastAsia="zh-CN"/>
              </w:rPr>
              <w:t xml:space="preserve">            </w:t>
            </w:r>
            <w:r>
              <w:rPr>
                <w:rFonts w:hint="eastAsia"/>
                <w:b/>
                <w:bCs/>
                <w:color w:val="auto"/>
                <w:szCs w:val="21"/>
                <w:highlight w:val="non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XXX</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spacing w:line="360" w:lineRule="auto"/>
        <w:ind w:firstLine="420"/>
        <w:jc w:val="left"/>
        <w:outlineLvl w:val="3"/>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6"/>
      <w:bookmarkEnd w:id="7"/>
      <w:bookmarkEnd w:id="8"/>
    </w:p>
    <w:p>
      <w:pPr>
        <w:spacing w:line="360" w:lineRule="auto"/>
        <w:outlineLvl w:val="1"/>
        <w:rPr>
          <w:rFonts w:ascii="宋体" w:hAnsi="宋体" w:cs="宋体"/>
          <w:b/>
          <w:bCs/>
          <w:color w:val="auto"/>
          <w:sz w:val="24"/>
          <w:highlight w:val="none"/>
        </w:rPr>
      </w:pPr>
      <w:bookmarkStart w:id="10" w:name="_Toc15677"/>
      <w:bookmarkStart w:id="11" w:name="_Toc5369"/>
      <w:r>
        <w:rPr>
          <w:rFonts w:ascii="宋体" w:hAnsi="宋体" w:cs="宋体" w:hint="eastAsia"/>
          <w:b/>
          <w:bCs/>
          <w:color w:val="auto"/>
          <w:szCs w:val="21"/>
          <w:highlight w:val="none"/>
        </w:rPr>
        <w:t>二、</w:t>
      </w:r>
      <w:bookmarkEnd w:id="10"/>
      <w:r>
        <w:rPr>
          <w:rFonts w:ascii="宋体" w:hAnsi="宋体" w:cs="宋体" w:hint="eastAsia"/>
          <w:b/>
          <w:bCs/>
          <w:color w:val="auto"/>
          <w:sz w:val="24"/>
          <w:highlight w:val="none"/>
        </w:rPr>
        <w:t>商务方案分册</w:t>
      </w:r>
      <w:bookmarkEnd w:id="11"/>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餐饮类CD-F-1E标段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CD-F-1E</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餐饮类ARR-F-6B标段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hint="default"/>
                <w:color w:val="auto"/>
                <w:szCs w:val="21"/>
                <w:highlight w:val="none"/>
                <w:lang w:val="en-US"/>
              </w:rPr>
            </w:pPr>
            <w:r>
              <w:rPr>
                <w:rFonts w:ascii="宋体" w:hAnsi="宋体" w:cs="宋体" w:hint="eastAsia"/>
                <w:color w:val="auto"/>
                <w:szCs w:val="21"/>
                <w:highlight w:val="none"/>
                <w:lang w:val="en-US" w:eastAsia="zh-CN"/>
              </w:rPr>
              <w:t>ARR-F-6B</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numId w:val="0"/>
              </w:num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bookmarkStart w:id="12" w:name="_GoBack"/>
            <w:bookmarkEnd w:id="12"/>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餐饮类D-F-4E标段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D-F-4E</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left"/>
              <w:rPr>
                <w:rFonts w:ascii="宋体" w:hAnsi="宋体" w:cs="宋体" w:hint="default"/>
                <w:b/>
                <w:bCs/>
                <w:color w:val="auto"/>
                <w:sz w:val="21"/>
                <w:szCs w:val="21"/>
                <w:highlight w:val="none"/>
                <w:lang w:val="en-US" w:eastAsia="zh-CN"/>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u w:val="none"/>
                <w:lang w:val="en-US" w:eastAsia="zh-CN"/>
              </w:rPr>
              <w:t>一、仅投报简餐/饮品、甜品，提成比例</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r>
              <w:rPr>
                <w:rFonts w:ascii="宋体" w:hAnsi="宋体" w:cs="宋体" w:hint="eastAsia"/>
                <w:b/>
                <w:bCs/>
                <w:color w:val="auto"/>
                <w:sz w:val="21"/>
                <w:szCs w:val="21"/>
                <w:highlight w:val="none"/>
                <w:lang w:eastAsia="zh-CN"/>
              </w:rPr>
              <w:t>；</w:t>
            </w:r>
          </w:p>
          <w:p>
            <w:pPr>
              <w:pStyle w:val="a"/>
              <w:spacing w:line="360" w:lineRule="auto"/>
              <w:jc w:val="left"/>
              <w:rPr>
                <w:rFonts w:ascii="宋体" w:hAnsi="宋体" w:cs="宋体" w:hint="default"/>
                <w:color w:val="auto"/>
                <w:sz w:val="21"/>
                <w:szCs w:val="21"/>
                <w:highlight w:val="none"/>
                <w:u w:val="none"/>
                <w:lang w:val="en-US" w:eastAsia="zh-CN"/>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u w:val="none"/>
                <w:lang w:val="en-US" w:eastAsia="zh-CN"/>
              </w:rPr>
              <w:t>二、投报简餐和饮品、甜点组合经营：</w:t>
            </w:r>
          </w:p>
          <w:p>
            <w:pPr>
              <w:pStyle w:val="a"/>
              <w:spacing w:line="360" w:lineRule="auto"/>
              <w:jc w:val="left"/>
              <w:rPr>
                <w:rFonts w:ascii="宋体" w:eastAsia="宋体" w:hAnsi="宋体" w:cs="宋体" w:hint="eastAsia"/>
                <w:b/>
                <w:bCs/>
                <w:color w:val="auto"/>
                <w:sz w:val="21"/>
                <w:szCs w:val="21"/>
                <w:highlight w:val="none"/>
                <w:lang w:eastAsia="zh-CN"/>
              </w:rPr>
            </w:pPr>
            <w:r>
              <w:rPr>
                <w:rFonts w:ascii="宋体" w:hAnsi="宋体" w:cs="宋体" w:hint="eastAsia"/>
                <w:color w:val="auto"/>
                <w:sz w:val="21"/>
                <w:szCs w:val="21"/>
                <w:highlight w:val="none"/>
                <w:u w:val="none"/>
                <w:lang w:val="en-US" w:eastAsia="zh-CN"/>
              </w:rPr>
              <w:t>①简餐面积</w:t>
            </w:r>
            <w:r>
              <w:rPr>
                <w:rFonts w:ascii="宋体" w:hAnsi="宋体" w:cs="宋体" w:hint="eastAsia"/>
                <w:color w:val="auto"/>
                <w:sz w:val="21"/>
                <w:szCs w:val="21"/>
                <w:highlight w:val="none"/>
                <w:u w:val="single"/>
                <w:lang w:val="en-US" w:eastAsia="zh-CN"/>
              </w:rPr>
              <w:t xml:space="preserve">   </w:t>
            </w:r>
            <w:r>
              <w:rPr>
                <w:rFonts w:ascii="宋体" w:hAnsi="宋体" w:cs="宋体" w:hint="eastAsia"/>
                <w:color w:val="auto"/>
                <w:sz w:val="21"/>
                <w:szCs w:val="21"/>
                <w:highlight w:val="none"/>
                <w:u w:val="none"/>
                <w:lang w:val="en-US" w:eastAsia="zh-CN"/>
              </w:rPr>
              <w:t>㎡，占比</w:t>
            </w:r>
            <w:r>
              <w:rPr>
                <w:rFonts w:ascii="宋体" w:hAnsi="宋体" w:cs="宋体" w:hint="eastAsia"/>
                <w:color w:val="auto"/>
                <w:sz w:val="21"/>
                <w:szCs w:val="21"/>
                <w:highlight w:val="none"/>
                <w:u w:val="single"/>
                <w:lang w:val="en-US" w:eastAsia="zh-CN"/>
              </w:rPr>
              <w:t xml:space="preserve">  </w:t>
            </w:r>
            <w:r>
              <w:rPr>
                <w:rFonts w:ascii="宋体" w:hAnsi="宋体" w:cs="宋体" w:hint="eastAsia"/>
                <w:color w:val="auto"/>
                <w:sz w:val="21"/>
                <w:szCs w:val="21"/>
                <w:highlight w:val="none"/>
                <w:u w:val="none"/>
                <w:lang w:val="en-US" w:eastAsia="zh-CN"/>
              </w:rPr>
              <w:t>%，提成比例</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r>
              <w:rPr>
                <w:rFonts w:ascii="宋体" w:hAnsi="宋体" w:cs="宋体" w:hint="eastAsia"/>
                <w:b/>
                <w:bCs/>
                <w:color w:val="auto"/>
                <w:sz w:val="21"/>
                <w:szCs w:val="21"/>
                <w:highlight w:val="none"/>
                <w:lang w:eastAsia="zh-CN"/>
              </w:rPr>
              <w:t>；</w:t>
            </w:r>
          </w:p>
          <w:p>
            <w:pPr>
              <w:pStyle w:val="a"/>
              <w:spacing w:line="360" w:lineRule="auto"/>
              <w:jc w:val="left"/>
              <w:rPr>
                <w:rFonts w:ascii="宋体" w:hAnsi="宋体" w:cs="宋体" w:hint="eastAsia"/>
                <w:b/>
                <w:bCs/>
                <w:color w:val="auto"/>
                <w:sz w:val="21"/>
                <w:szCs w:val="21"/>
                <w:highlight w:val="none"/>
                <w:lang w:eastAsia="zh-CN"/>
              </w:rPr>
            </w:pPr>
            <w:r>
              <w:rPr>
                <w:rFonts w:ascii="宋体" w:hAnsi="宋体" w:cs="宋体" w:hint="eastAsia"/>
                <w:b w:val="0"/>
                <w:bCs w:val="0"/>
                <w:color w:val="auto"/>
                <w:sz w:val="21"/>
                <w:szCs w:val="21"/>
                <w:highlight w:val="none"/>
                <w:lang w:val="en-US" w:eastAsia="zh-CN"/>
              </w:rPr>
              <w:t>②</w:t>
            </w:r>
            <w:r>
              <w:rPr>
                <w:rFonts w:ascii="宋体" w:hAnsi="宋体" w:cs="宋体" w:hint="eastAsia"/>
                <w:color w:val="auto"/>
                <w:sz w:val="21"/>
                <w:szCs w:val="21"/>
                <w:highlight w:val="none"/>
                <w:u w:val="none"/>
                <w:lang w:val="en-US" w:eastAsia="zh-CN"/>
              </w:rPr>
              <w:t>饮品/甜点面积</w:t>
            </w:r>
            <w:r>
              <w:rPr>
                <w:rFonts w:ascii="宋体" w:hAnsi="宋体" w:cs="宋体" w:hint="eastAsia"/>
                <w:color w:val="auto"/>
                <w:sz w:val="21"/>
                <w:szCs w:val="21"/>
                <w:highlight w:val="none"/>
                <w:u w:val="single"/>
                <w:lang w:val="en-US" w:eastAsia="zh-CN"/>
              </w:rPr>
              <w:t xml:space="preserve">   </w:t>
            </w:r>
            <w:r>
              <w:rPr>
                <w:rFonts w:ascii="宋体" w:hAnsi="宋体" w:cs="宋体" w:hint="eastAsia"/>
                <w:color w:val="auto"/>
                <w:sz w:val="21"/>
                <w:szCs w:val="21"/>
                <w:highlight w:val="none"/>
                <w:u w:val="none"/>
                <w:lang w:val="en-US" w:eastAsia="zh-CN"/>
              </w:rPr>
              <w:t>㎡，占比</w:t>
            </w:r>
            <w:r>
              <w:rPr>
                <w:rFonts w:ascii="宋体" w:hAnsi="宋体" w:cs="宋体" w:hint="eastAsia"/>
                <w:color w:val="auto"/>
                <w:sz w:val="21"/>
                <w:szCs w:val="21"/>
                <w:highlight w:val="none"/>
                <w:u w:val="single"/>
                <w:lang w:val="en-US" w:eastAsia="zh-CN"/>
              </w:rPr>
              <w:t xml:space="preserve">  </w:t>
            </w:r>
            <w:r>
              <w:rPr>
                <w:rFonts w:ascii="宋体" w:hAnsi="宋体" w:cs="宋体" w:hint="eastAsia"/>
                <w:color w:val="auto"/>
                <w:sz w:val="21"/>
                <w:szCs w:val="21"/>
                <w:highlight w:val="none"/>
                <w:u w:val="none"/>
                <w:lang w:val="en-US" w:eastAsia="zh-CN"/>
              </w:rPr>
              <w:t>%，提成比例</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r>
              <w:rPr>
                <w:rFonts w:ascii="宋体" w:hAnsi="宋体" w:cs="宋体" w:hint="eastAsia"/>
                <w:b/>
                <w:bCs/>
                <w:color w:val="auto"/>
                <w:sz w:val="21"/>
                <w:szCs w:val="21"/>
                <w:highlight w:val="none"/>
                <w:lang w:eastAsia="zh-CN"/>
              </w:rPr>
              <w:t>。</w:t>
            </w:r>
          </w:p>
          <w:p>
            <w:pPr>
              <w:shd w:val="clear" w:color="auto" w:fill="auto"/>
              <w:spacing w:line="360" w:lineRule="auto"/>
              <w:jc w:val="both"/>
              <w:rPr>
                <w:rFonts w:ascii="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eastAsia="zh-CN"/>
              </w:rPr>
              <w:t>（</w:t>
            </w:r>
            <w:r>
              <w:rPr>
                <w:rFonts w:asciiTheme="minorEastAsia" w:eastAsiaTheme="minorEastAsia" w:hAnsiTheme="minorEastAsia" w:cstheme="minorEastAsia" w:hint="eastAsia"/>
                <w:b/>
                <w:bCs/>
                <w:color w:val="auto"/>
                <w:highlight w:val="none"/>
              </w:rPr>
              <w:t>二者只能选一划勾）</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numId w:val="0"/>
              </w:num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4、销售额提成比例填报取整</w:t>
            </w:r>
            <w:r>
              <w:rPr>
                <w:rFonts w:ascii="宋体" w:hAnsi="宋体" w:cs="宋体" w:hint="eastAsia"/>
                <w:color w:val="auto"/>
                <w:szCs w:val="21"/>
                <w:highlight w:val="none"/>
                <w:lang w:eastAsia="zh-CN"/>
              </w:rPr>
              <w:t>。</w:t>
            </w:r>
          </w:p>
        </w:tc>
      </w:tr>
    </w:tbl>
    <w:p>
      <w:pPr>
        <w:pStyle w:val="a"/>
      </w:pPr>
    </w:p>
    <w:p>
      <w:pPr>
        <w:pStyle w:val="a"/>
      </w:pPr>
    </w:p>
    <w:p>
      <w:pPr>
        <w:pStyle w:val="a"/>
      </w:pPr>
    </w:p>
    <w:p>
      <w:pPr>
        <w:pStyle w:val="a"/>
      </w:pPr>
    </w:p>
    <w:p>
      <w:pPr>
        <w:pStyle w:val="a"/>
      </w:pPr>
    </w:p>
    <w:p>
      <w:pPr>
        <w:spacing w:line="360" w:lineRule="auto"/>
        <w:jc w:val="center"/>
        <w:rPr>
          <w:rFonts w:ascii="宋体" w:hAnsi="宋体" w:cs="宋体" w:hint="eastAsia"/>
          <w:b/>
          <w:bCs/>
          <w:color w:val="auto"/>
          <w:sz w:val="28"/>
          <w:szCs w:val="28"/>
          <w:highlight w:val="none"/>
          <w:lang w:val="en-US" w:eastAsia="zh-CN"/>
        </w:rPr>
      </w:pPr>
    </w:p>
    <w:p>
      <w:pPr>
        <w:spacing w:line="360" w:lineRule="auto"/>
        <w:jc w:val="center"/>
      </w:pPr>
      <w:r>
        <w:rPr>
          <w:rFonts w:ascii="宋体" w:hAnsi="宋体" w:cs="宋体" w:hint="eastAsia"/>
          <w:b/>
          <w:bCs/>
          <w:color w:val="auto"/>
          <w:sz w:val="28"/>
          <w:szCs w:val="28"/>
          <w:highlight w:val="none"/>
          <w:lang w:val="en-US" w:eastAsia="zh-CN"/>
        </w:rPr>
        <w:t>餐饮类ARR1-F-3D标段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ARR1-F-3D</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numId w:val="0"/>
              </w:num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p>
      <w:pPr>
        <w:pStyle w:val="a"/>
      </w:pPr>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2024-10-08T06:49:00Z</dcterms:created>
  <dcterms:modified xsi:type="dcterms:W3CDTF">2024-11-26T08:33:38Z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