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keepNext w:val="0"/>
        <w:keepLines w:val="0"/>
        <w:pageBreakBefore w:val="0"/>
        <w:widowControl w:val="0"/>
        <w:numPr>
          <w:ilvl w:val="0"/>
          <w:numId w:val="0"/>
        </w:numPr>
        <w:kinsoku/>
        <w:wordWrap/>
        <w:overflowPunct/>
        <w:topLinePunct w:val="0"/>
        <w:autoSpaceDE/>
        <w:autoSpaceDN/>
        <w:bidi w:val="0"/>
        <w:adjustRightInd/>
        <w:snapToGrid/>
        <w:ind w:left="0" w:firstLine="0"/>
        <w:jc w:val="both"/>
        <w:textAlignment w:val="auto"/>
        <w:outlineLvl w:val="0"/>
        <w:rPr>
          <w:rFonts w:ascii="Times New Roman" w:eastAsia="黑体" w:hAnsi="Times New Roman" w:cs="Times New Roman" w:hint="default"/>
          <w:sz w:val="32"/>
          <w:szCs w:val="32"/>
          <w:highlight w:val="none"/>
          <w:lang w:val="en-US" w:eastAsia="zh-CN"/>
        </w:rPr>
      </w:pPr>
      <w:r>
        <w:rPr>
          <w:rFonts w:ascii="Times New Roman" w:eastAsia="黑体" w:hAnsi="Times New Roman" w:cs="Times New Roman" w:hint="default"/>
          <w:sz w:val="32"/>
          <w:szCs w:val="32"/>
          <w:highlight w:val="none"/>
          <w:lang w:val="en-US" w:eastAsia="zh-CN"/>
        </w:rPr>
        <w:t>附件1-1</w:t>
      </w:r>
    </w:p>
    <w:p>
      <w:pPr>
        <w:pStyle w:val="NormalWeb"/>
        <w:shd w:val="clear" w:color="auto" w:fill="FFFFFF"/>
        <w:spacing w:before="0" w:beforeAutospacing="0" w:after="0" w:afterAutospacing="0" w:line="360" w:lineRule="auto"/>
        <w:jc w:val="center"/>
        <w:rPr>
          <w:rFonts w:ascii="方正小标宋简体" w:eastAsia="方正小标宋简体" w:hAnsi="方正小标宋简体" w:cs="方正小标宋简体" w:hint="eastAsia"/>
          <w:b/>
          <w:sz w:val="44"/>
          <w:szCs w:val="44"/>
          <w:highlight w:val="none"/>
          <w:lang w:eastAsia="zh-CN"/>
        </w:rPr>
      </w:pPr>
      <w:bookmarkStart w:id="0" w:name="_Toc15600"/>
      <w:r>
        <w:rPr>
          <w:rFonts w:ascii="方正小标宋简体" w:eastAsia="方正小标宋简体" w:hAnsi="方正小标宋简体" w:cs="方正小标宋简体" w:hint="eastAsia"/>
          <w:b/>
          <w:sz w:val="44"/>
          <w:szCs w:val="44"/>
          <w:highlight w:val="none"/>
          <w:lang w:val="en-US" w:eastAsia="zh-CN"/>
        </w:rPr>
        <w:t>合作方</w:t>
      </w:r>
      <w:r>
        <w:rPr>
          <w:rFonts w:ascii="方正小标宋简体" w:eastAsia="方正小标宋简体" w:hAnsi="方正小标宋简体" w:cs="方正小标宋简体" w:hint="eastAsia"/>
          <w:b/>
          <w:sz w:val="44"/>
          <w:szCs w:val="44"/>
          <w:highlight w:val="none"/>
        </w:rPr>
        <w:t>资料清单</w:t>
      </w:r>
      <w:r>
        <w:rPr>
          <w:rFonts w:ascii="方正小标宋简体" w:eastAsia="方正小标宋简体" w:hAnsi="方正小标宋简体" w:cs="方正小标宋简体" w:hint="eastAsia"/>
          <w:b/>
          <w:sz w:val="44"/>
          <w:szCs w:val="44"/>
          <w:highlight w:val="none"/>
          <w:lang w:eastAsia="zh-CN"/>
        </w:rPr>
        <w:t>（</w:t>
      </w:r>
      <w:r>
        <w:rPr>
          <w:rFonts w:ascii="方正小标宋简体" w:eastAsia="方正小标宋简体" w:hAnsi="方正小标宋简体" w:cs="方正小标宋简体" w:hint="eastAsia"/>
          <w:b/>
          <w:sz w:val="44"/>
          <w:szCs w:val="44"/>
          <w:highlight w:val="none"/>
          <w:lang w:val="en-US" w:eastAsia="zh-CN"/>
        </w:rPr>
        <w:t>儿童乐园</w:t>
      </w:r>
      <w:r>
        <w:rPr>
          <w:rFonts w:ascii="方正小标宋简体" w:eastAsia="方正小标宋简体" w:hAnsi="方正小标宋简体" w:cs="方正小标宋简体" w:hint="eastAsia"/>
          <w:b/>
          <w:sz w:val="44"/>
          <w:szCs w:val="44"/>
          <w:highlight w:val="none"/>
          <w:lang w:eastAsia="zh-CN"/>
        </w:rPr>
        <w:t>）</w:t>
      </w:r>
    </w:p>
    <w:p>
      <w:pPr>
        <w:pStyle w:val="NormalWeb"/>
        <w:shd w:val="clear" w:color="auto" w:fill="FFFFFF"/>
        <w:spacing w:before="0" w:beforeAutospacing="0" w:after="0" w:afterAutospacing="0" w:line="360" w:lineRule="auto"/>
        <w:jc w:val="center"/>
        <w:rPr>
          <w:rFonts w:ascii="方正小标宋简体" w:eastAsia="方正小标宋简体" w:hAnsi="方正小标宋简体" w:cs="方正小标宋简体" w:hint="eastAsia"/>
          <w:b/>
          <w:sz w:val="44"/>
          <w:szCs w:val="44"/>
          <w:highlight w:val="none"/>
          <w:lang w:eastAsia="zh-CN"/>
        </w:rPr>
      </w:pPr>
    </w:p>
    <w:p>
      <w:pPr>
        <w:pStyle w:val="a"/>
        <w:numPr>
          <w:ilvl w:val="0"/>
          <w:numId w:val="0"/>
        </w:numPr>
        <w:spacing w:line="360" w:lineRule="auto"/>
        <w:jc w:val="both"/>
        <w:outlineLvl w:val="1"/>
        <w:rPr>
          <w:rFonts w:ascii="Times New Roman" w:hAnsi="Times New Roman" w:cs="Times New Roman" w:hint="default"/>
          <w:color w:val="auto"/>
          <w:highlight w:val="none"/>
        </w:rPr>
      </w:pPr>
      <w:r>
        <w:rPr>
          <w:rFonts w:cs="Times New Roman" w:hint="eastAsia"/>
          <w:b/>
          <w:bCs/>
          <w:color w:val="auto"/>
          <w:highlight w:val="none"/>
          <w:lang w:val="en-US" w:eastAsia="zh-CN"/>
        </w:rPr>
        <w:t>一、</w:t>
      </w:r>
      <w:r>
        <w:rPr>
          <w:rFonts w:ascii="Times New Roman" w:hAnsi="Times New Roman" w:cs="Times New Roman" w:hint="default"/>
          <w:b/>
          <w:bCs/>
          <w:color w:val="auto"/>
          <w:highlight w:val="none"/>
          <w:lang w:eastAsia="zh-CN"/>
        </w:rPr>
        <w:t>报名</w:t>
      </w:r>
      <w:r>
        <w:rPr>
          <w:rFonts w:ascii="Times New Roman" w:hAnsi="Times New Roman" w:cs="Times New Roman" w:hint="default"/>
          <w:b/>
          <w:bCs/>
          <w:color w:val="auto"/>
          <w:highlight w:val="none"/>
        </w:rPr>
        <w:t>分册目录</w:t>
      </w:r>
      <w:bookmarkEnd w:id="0"/>
      <w:bookmarkStart w:id="1" w:name="_Toc20296"/>
      <w:bookmarkEnd w:id="1"/>
    </w:p>
    <w:tbl>
      <w:tblPr>
        <w:tblStyle w:val="TableGrid"/>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06"/>
        <w:gridCol w:w="2534"/>
        <w:gridCol w:w="1520"/>
      </w:tblGrid>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一级目录</w:t>
            </w:r>
          </w:p>
        </w:tc>
        <w:tc>
          <w:tcPr>
            <w:tcW w:w="1517"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二级目录</w:t>
            </w:r>
          </w:p>
        </w:tc>
        <w:tc>
          <w:tcPr>
            <w:tcW w:w="2306"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三级目录</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备注</w:t>
            </w:r>
          </w:p>
        </w:tc>
        <w:tc>
          <w:tcPr>
            <w:tcW w:w="1520" w:type="dxa"/>
            <w:vAlign w:val="center"/>
          </w:tcPr>
          <w:p>
            <w:pPr>
              <w:spacing w:line="360" w:lineRule="auto"/>
              <w:ind w:firstLine="21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对应页码</w:t>
            </w: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1.基本情况</w:t>
            </w:r>
          </w:p>
        </w:tc>
        <w:tc>
          <w:tcPr>
            <w:tcW w:w="1517" w:type="dxa"/>
            <w:vMerge w:val="restart"/>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基本资料及承诺书</w:t>
            </w:r>
          </w:p>
        </w:tc>
        <w:tc>
          <w:tcPr>
            <w:tcW w:w="2306"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1.1合作申请书</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按照合作申请书格式签字并加盖单位公章</w:t>
            </w:r>
          </w:p>
        </w:tc>
        <w:tc>
          <w:tcPr>
            <w:tcW w:w="1520" w:type="dxa"/>
            <w:vAlign w:val="center"/>
          </w:tcPr>
          <w:p>
            <w:pPr>
              <w:spacing w:line="360" w:lineRule="auto"/>
              <w:rPr>
                <w:rFonts w:ascii="Times New Roman" w:hAnsi="Times New Roman" w:cs="Times New Roman" w:hint="default"/>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Times New Roman" w:hAnsi="Times New Roman" w:cs="Times New Roman" w:hint="default"/>
                <w:color w:val="auto"/>
                <w:szCs w:val="21"/>
                <w:highlight w:val="none"/>
              </w:rPr>
            </w:pPr>
          </w:p>
        </w:tc>
        <w:tc>
          <w:tcPr>
            <w:tcW w:w="1517" w:type="dxa"/>
            <w:vMerge/>
            <w:vAlign w:val="center"/>
          </w:tcPr>
          <w:p>
            <w:pPr>
              <w:spacing w:line="360" w:lineRule="auto"/>
              <w:rPr>
                <w:rFonts w:ascii="Times New Roman" w:hAnsi="Times New Roman" w:cs="Times New Roman" w:hint="default"/>
                <w:color w:val="auto"/>
                <w:szCs w:val="21"/>
                <w:highlight w:val="none"/>
              </w:rPr>
            </w:pPr>
          </w:p>
        </w:tc>
        <w:tc>
          <w:tcPr>
            <w:tcW w:w="2306"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1.2企业法人营业执照副本复印件</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加盖单位公章</w:t>
            </w:r>
          </w:p>
        </w:tc>
        <w:tc>
          <w:tcPr>
            <w:tcW w:w="1520" w:type="dxa"/>
            <w:vAlign w:val="center"/>
          </w:tcPr>
          <w:p>
            <w:pPr>
              <w:spacing w:line="360" w:lineRule="auto"/>
              <w:rPr>
                <w:rFonts w:ascii="Times New Roman" w:hAnsi="Times New Roman" w:cs="Times New Roman" w:hint="default"/>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Times New Roman" w:hAnsi="Times New Roman" w:cs="Times New Roman" w:hint="default"/>
                <w:color w:val="auto"/>
                <w:szCs w:val="21"/>
                <w:highlight w:val="none"/>
              </w:rPr>
            </w:pPr>
          </w:p>
        </w:tc>
        <w:tc>
          <w:tcPr>
            <w:tcW w:w="1517" w:type="dxa"/>
            <w:vMerge/>
            <w:vAlign w:val="center"/>
          </w:tcPr>
          <w:p>
            <w:pPr>
              <w:spacing w:line="360" w:lineRule="auto"/>
              <w:rPr>
                <w:rFonts w:ascii="Times New Roman" w:hAnsi="Times New Roman" w:cs="Times New Roman" w:hint="default"/>
                <w:color w:val="auto"/>
                <w:szCs w:val="21"/>
                <w:highlight w:val="none"/>
              </w:rPr>
            </w:pPr>
          </w:p>
        </w:tc>
        <w:tc>
          <w:tcPr>
            <w:tcW w:w="2306"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1.3法人、授权委托人身份证明复印件及授权委托书原件</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加盖单位公章</w:t>
            </w:r>
          </w:p>
        </w:tc>
        <w:tc>
          <w:tcPr>
            <w:tcW w:w="1520" w:type="dxa"/>
            <w:vAlign w:val="center"/>
          </w:tcPr>
          <w:p>
            <w:pPr>
              <w:spacing w:line="360" w:lineRule="auto"/>
              <w:rPr>
                <w:rFonts w:ascii="Times New Roman" w:hAnsi="Times New Roman" w:cs="Times New Roman" w:hint="default"/>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Times New Roman" w:hAnsi="Times New Roman" w:cs="Times New Roman" w:hint="default"/>
                <w:color w:val="auto"/>
                <w:szCs w:val="21"/>
                <w:highlight w:val="none"/>
              </w:rPr>
            </w:pPr>
          </w:p>
        </w:tc>
        <w:tc>
          <w:tcPr>
            <w:tcW w:w="1517" w:type="dxa"/>
            <w:vMerge/>
            <w:vAlign w:val="center"/>
          </w:tcPr>
          <w:p>
            <w:pPr>
              <w:spacing w:line="360" w:lineRule="auto"/>
              <w:rPr>
                <w:rFonts w:ascii="Times New Roman" w:hAnsi="Times New Roman" w:cs="Times New Roman" w:hint="default"/>
                <w:color w:val="auto"/>
                <w:szCs w:val="21"/>
                <w:highlight w:val="none"/>
              </w:rPr>
            </w:pPr>
          </w:p>
        </w:tc>
        <w:tc>
          <w:tcPr>
            <w:tcW w:w="2306"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1.4符合条件承诺书</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若</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无</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中不合格</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情形，需要提交承诺书，加盖单位公章</w:t>
            </w:r>
          </w:p>
        </w:tc>
        <w:tc>
          <w:tcPr>
            <w:tcW w:w="1520" w:type="dxa"/>
            <w:vAlign w:val="center"/>
          </w:tcPr>
          <w:p>
            <w:pPr>
              <w:spacing w:line="360" w:lineRule="auto"/>
              <w:rPr>
                <w:rFonts w:ascii="Times New Roman" w:hAnsi="Times New Roman" w:cs="Times New Roman" w:hint="default"/>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1288" w:type="dxa"/>
            <w:vMerge/>
            <w:vAlign w:val="center"/>
          </w:tcPr>
          <w:p>
            <w:pPr>
              <w:spacing w:line="360" w:lineRule="auto"/>
              <w:rPr>
                <w:rFonts w:ascii="Times New Roman" w:hAnsi="Times New Roman" w:cs="Times New Roman" w:hint="default"/>
                <w:color w:val="auto"/>
                <w:szCs w:val="21"/>
                <w:highlight w:val="none"/>
              </w:rPr>
            </w:pPr>
          </w:p>
        </w:tc>
        <w:tc>
          <w:tcPr>
            <w:tcW w:w="1517" w:type="dxa"/>
            <w:vMerge/>
            <w:vAlign w:val="center"/>
          </w:tcPr>
          <w:p>
            <w:pPr>
              <w:spacing w:line="360" w:lineRule="auto"/>
              <w:rPr>
                <w:rFonts w:ascii="Times New Roman" w:hAnsi="Times New Roman" w:cs="Times New Roman" w:hint="default"/>
                <w:color w:val="auto"/>
                <w:szCs w:val="21"/>
                <w:highlight w:val="none"/>
              </w:rPr>
            </w:pPr>
          </w:p>
        </w:tc>
        <w:tc>
          <w:tcPr>
            <w:tcW w:w="2306"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1.5未被列为严重违法失信企业名单（黑名单）截图</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须在</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发布后从“国家企业信用信息公示系统”网站（www.gsxt.gov.cn）截图并加盖公章。</w:t>
            </w:r>
          </w:p>
        </w:tc>
        <w:tc>
          <w:tcPr>
            <w:tcW w:w="1520" w:type="dxa"/>
            <w:vAlign w:val="center"/>
          </w:tcPr>
          <w:p>
            <w:pPr>
              <w:spacing w:line="360" w:lineRule="auto"/>
              <w:rPr>
                <w:rFonts w:ascii="Times New Roman" w:hAnsi="Times New Roman" w:cs="Times New Roman" w:hint="default"/>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37"/>
          <w:jc w:val="center"/>
        </w:trPr>
        <w:tc>
          <w:tcPr>
            <w:tcW w:w="1288" w:type="dxa"/>
            <w:vMerge/>
            <w:vAlign w:val="center"/>
          </w:tcPr>
          <w:p>
            <w:pPr>
              <w:spacing w:line="360" w:lineRule="auto"/>
              <w:rPr>
                <w:rFonts w:ascii="Times New Roman" w:hAnsi="Times New Roman" w:cs="Times New Roman" w:hint="default"/>
                <w:color w:val="auto"/>
                <w:szCs w:val="21"/>
                <w:highlight w:val="none"/>
              </w:rPr>
            </w:pPr>
          </w:p>
        </w:tc>
        <w:tc>
          <w:tcPr>
            <w:tcW w:w="1517" w:type="dxa"/>
            <w:vMerge/>
            <w:vAlign w:val="center"/>
          </w:tcPr>
          <w:p>
            <w:pPr>
              <w:spacing w:line="360" w:lineRule="auto"/>
              <w:rPr>
                <w:rFonts w:ascii="Times New Roman" w:hAnsi="Times New Roman" w:cs="Times New Roman" w:hint="default"/>
                <w:color w:val="auto"/>
                <w:szCs w:val="21"/>
                <w:highlight w:val="none"/>
              </w:rPr>
            </w:pPr>
          </w:p>
        </w:tc>
        <w:tc>
          <w:tcPr>
            <w:tcW w:w="2306"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1.6保密承诺书</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加盖单位公章</w:t>
            </w:r>
          </w:p>
        </w:tc>
        <w:tc>
          <w:tcPr>
            <w:tcW w:w="1520" w:type="dxa"/>
            <w:vAlign w:val="center"/>
          </w:tcPr>
          <w:p>
            <w:pPr>
              <w:spacing w:line="360" w:lineRule="auto"/>
              <w:rPr>
                <w:rFonts w:ascii="Times New Roman" w:hAnsi="Times New Roman" w:cs="Times New Roman" w:hint="default"/>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2.综合实力</w:t>
            </w:r>
          </w:p>
        </w:tc>
        <w:tc>
          <w:tcPr>
            <w:tcW w:w="1517" w:type="dxa"/>
            <w:vMerge w:val="restart"/>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综合实力</w:t>
            </w:r>
          </w:p>
        </w:tc>
        <w:tc>
          <w:tcPr>
            <w:tcW w:w="2306" w:type="dxa"/>
            <w:vAlign w:val="center"/>
          </w:tcPr>
          <w:p>
            <w:pPr>
              <w:spacing w:line="360" w:lineRule="auto"/>
              <w:rPr>
                <w:rFonts w:ascii="Times New Roman" w:hAnsi="Times New Roman" w:eastAsiaTheme="minorEastAsia" w:cs="Times New Roman" w:hint="default"/>
                <w:color w:val="auto"/>
                <w:szCs w:val="21"/>
                <w:highlight w:val="none"/>
              </w:rPr>
            </w:pPr>
            <w:r>
              <w:rPr>
                <w:rFonts w:ascii="Times New Roman" w:hAnsi="Times New Roman" w:eastAsiaTheme="minorEastAsia" w:cs="Times New Roman" w:hint="default"/>
                <w:color w:val="auto"/>
                <w:szCs w:val="21"/>
                <w:highlight w:val="none"/>
              </w:rPr>
              <w:t>2.1</w:t>
            </w:r>
            <w:r>
              <w:rPr>
                <w:rFonts w:ascii="Times New Roman" w:hAnsi="Times New Roman" w:eastAsiaTheme="minorEastAsia" w:cs="Times New Roman" w:hint="default"/>
                <w:color w:val="auto"/>
                <w:szCs w:val="21"/>
                <w:highlight w:val="none"/>
                <w:lang w:eastAsia="zh-CN"/>
              </w:rPr>
              <w:t>合作方</w:t>
            </w:r>
            <w:r>
              <w:rPr>
                <w:rFonts w:ascii="Times New Roman" w:hAnsi="Times New Roman" w:eastAsiaTheme="minorEastAsia" w:cs="Times New Roman" w:hint="default"/>
                <w:color w:val="auto"/>
                <w:szCs w:val="21"/>
                <w:highlight w:val="none"/>
              </w:rPr>
              <w:t>提供经审计的20</w:t>
            </w:r>
            <w:r>
              <w:rPr>
                <w:rFonts w:ascii="Times New Roman" w:hAnsi="Times New Roman" w:eastAsiaTheme="minorEastAsia" w:cs="Times New Roman" w:hint="default"/>
                <w:color w:val="auto"/>
                <w:szCs w:val="21"/>
                <w:highlight w:val="none"/>
                <w:lang w:val="en-US" w:eastAsia="zh-CN"/>
              </w:rPr>
              <w:t>20</w:t>
            </w:r>
            <w:r>
              <w:rPr>
                <w:rFonts w:ascii="Times New Roman" w:hAnsi="Times New Roman" w:eastAsiaTheme="minorEastAsia" w:cs="Times New Roman" w:hint="default"/>
                <w:color w:val="auto"/>
                <w:szCs w:val="21"/>
                <w:highlight w:val="none"/>
              </w:rPr>
              <w:t>-20</w:t>
            </w:r>
            <w:r>
              <w:rPr>
                <w:rFonts w:ascii="Times New Roman" w:hAnsi="Times New Roman" w:eastAsiaTheme="minorEastAsia" w:cs="Times New Roman" w:hint="default"/>
                <w:color w:val="auto"/>
                <w:szCs w:val="21"/>
                <w:highlight w:val="none"/>
                <w:lang w:val="en-US" w:eastAsia="zh-CN"/>
              </w:rPr>
              <w:t>23</w:t>
            </w:r>
            <w:r>
              <w:rPr>
                <w:rFonts w:ascii="Times New Roman" w:hAnsi="Times New Roman" w:eastAsiaTheme="minorEastAsia" w:cs="Times New Roman" w:hint="default"/>
                <w:color w:val="auto"/>
                <w:szCs w:val="21"/>
                <w:highlight w:val="none"/>
              </w:rPr>
              <w:t>年中任意连续三年的财务报表复印件（须有会计师事务所签章）</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其中包括：资产负债表、利润表，加盖单位公章</w:t>
            </w:r>
          </w:p>
        </w:tc>
        <w:tc>
          <w:tcPr>
            <w:tcW w:w="1520" w:type="dxa"/>
            <w:vAlign w:val="center"/>
          </w:tcPr>
          <w:p>
            <w:pPr>
              <w:spacing w:line="360" w:lineRule="auto"/>
              <w:rPr>
                <w:rFonts w:ascii="Times New Roman" w:hAnsi="Times New Roman" w:cs="Times New Roman" w:hint="default"/>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Times New Roman" w:hAnsi="Times New Roman" w:cs="Times New Roman" w:hint="default"/>
                <w:color w:val="auto"/>
                <w:szCs w:val="21"/>
                <w:highlight w:val="none"/>
              </w:rPr>
            </w:pPr>
          </w:p>
        </w:tc>
        <w:tc>
          <w:tcPr>
            <w:tcW w:w="1517" w:type="dxa"/>
            <w:vMerge/>
            <w:vAlign w:val="center"/>
          </w:tcPr>
          <w:p>
            <w:pPr>
              <w:spacing w:line="360" w:lineRule="auto"/>
              <w:rPr>
                <w:rFonts w:ascii="Times New Roman" w:hAnsi="Times New Roman" w:cs="Times New Roman" w:hint="default"/>
                <w:color w:val="auto"/>
                <w:szCs w:val="21"/>
                <w:highlight w:val="none"/>
              </w:rPr>
            </w:pPr>
          </w:p>
        </w:tc>
        <w:tc>
          <w:tcPr>
            <w:tcW w:w="2306"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2.2 202</w:t>
            </w:r>
            <w:r>
              <w:rPr>
                <w:rFonts w:ascii="Times New Roman" w:hAnsi="Times New Roman" w:cs="Times New Roman" w:hint="default"/>
                <w:color w:val="auto"/>
                <w:szCs w:val="21"/>
                <w:highlight w:val="none"/>
                <w:lang w:val="en-US" w:eastAsia="zh-CN"/>
              </w:rPr>
              <w:t>2</w:t>
            </w:r>
            <w:r>
              <w:rPr>
                <w:rFonts w:ascii="Times New Roman" w:hAnsi="Times New Roman" w:cs="Times New Roman" w:hint="default"/>
                <w:color w:val="auto"/>
                <w:szCs w:val="21"/>
                <w:highlight w:val="none"/>
              </w:rPr>
              <w:t>或202</w:t>
            </w:r>
            <w:r>
              <w:rPr>
                <w:rFonts w:ascii="Times New Roman" w:hAnsi="Times New Roman" w:cs="Times New Roman" w:hint="default"/>
                <w:color w:val="auto"/>
                <w:szCs w:val="21"/>
                <w:highlight w:val="none"/>
                <w:lang w:val="en-US" w:eastAsia="zh-CN"/>
              </w:rPr>
              <w:t>3</w:t>
            </w:r>
            <w:r>
              <w:rPr>
                <w:rFonts w:ascii="Times New Roman" w:hAnsi="Times New Roman" w:cs="Times New Roman" w:hint="default"/>
                <w:color w:val="auto"/>
                <w:szCs w:val="21"/>
                <w:highlight w:val="none"/>
              </w:rPr>
              <w:t>年度纳税信用等级证明</w:t>
            </w:r>
          </w:p>
        </w:tc>
        <w:tc>
          <w:tcPr>
            <w:tcW w:w="2534"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加盖单位公章</w:t>
            </w:r>
          </w:p>
        </w:tc>
        <w:tc>
          <w:tcPr>
            <w:tcW w:w="1520" w:type="dxa"/>
            <w:vAlign w:val="center"/>
          </w:tcPr>
          <w:p>
            <w:pPr>
              <w:spacing w:line="360" w:lineRule="auto"/>
              <w:rPr>
                <w:rFonts w:ascii="Times New Roman" w:hAnsi="Times New Roman" w:cs="Times New Roman" w:hint="default"/>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49"/>
          <w:jc w:val="center"/>
        </w:trPr>
        <w:tc>
          <w:tcPr>
            <w:tcW w:w="1288" w:type="dxa"/>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lang w:val="en-US" w:eastAsia="zh-CN"/>
              </w:rPr>
              <w:t>3</w:t>
            </w:r>
            <w:r>
              <w:rPr>
                <w:rFonts w:ascii="Times New Roman" w:hAnsi="Times New Roman" w:cs="Times New Roman" w:hint="default"/>
                <w:color w:val="auto"/>
                <w:szCs w:val="21"/>
                <w:highlight w:val="none"/>
              </w:rPr>
              <w:t>.</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需要提供的其他资料</w:t>
            </w:r>
          </w:p>
        </w:tc>
        <w:tc>
          <w:tcPr>
            <w:tcW w:w="7877" w:type="dxa"/>
            <w:gridSpan w:val="4"/>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认为需要提供的其他资料。</w:t>
            </w:r>
          </w:p>
        </w:tc>
      </w:tr>
    </w:tbl>
    <w:p>
      <w:pPr>
        <w:spacing w:line="360" w:lineRule="auto"/>
        <w:rPr>
          <w:rFonts w:ascii="Times New Roman" w:hAnsi="Times New Roman" w:cs="Times New Roman" w:hint="default"/>
          <w:b/>
          <w:bCs/>
          <w:color w:val="auto"/>
          <w:sz w:val="24"/>
          <w:highlight w:val="none"/>
        </w:rPr>
      </w:pPr>
    </w:p>
    <w:p>
      <w:pPr>
        <w:spacing w:line="360" w:lineRule="auto"/>
        <w:rPr>
          <w:rFonts w:ascii="Times New Roman" w:eastAsia="宋体" w:hAnsi="Times New Roman" w:cs="Times New Roman" w:hint="default"/>
          <w:color w:val="auto"/>
          <w:sz w:val="24"/>
          <w:highlight w:val="none"/>
          <w:lang w:eastAsia="zh-CN"/>
        </w:rPr>
      </w:pPr>
      <w:r>
        <w:rPr>
          <w:rFonts w:ascii="Times New Roman" w:hAnsi="Times New Roman" w:cs="Times New Roman" w:hint="default"/>
          <w:b/>
          <w:bCs/>
          <w:color w:val="auto"/>
          <w:sz w:val="24"/>
          <w:highlight w:val="none"/>
        </w:rPr>
        <w:t>二、</w:t>
      </w:r>
      <w:r>
        <w:rPr>
          <w:rFonts w:ascii="Times New Roman" w:hAnsi="Times New Roman" w:cs="Times New Roman" w:hint="default"/>
          <w:b/>
          <w:bCs/>
          <w:color w:val="auto"/>
          <w:sz w:val="24"/>
          <w:highlight w:val="none"/>
          <w:lang w:eastAsia="zh-CN"/>
        </w:rPr>
        <w:t>答辩</w:t>
      </w:r>
      <w:r>
        <w:rPr>
          <w:rFonts w:ascii="Times New Roman" w:hAnsi="Times New Roman" w:cs="Times New Roman" w:hint="default"/>
          <w:b/>
          <w:bCs/>
          <w:color w:val="auto"/>
          <w:sz w:val="24"/>
          <w:highlight w:val="none"/>
        </w:rPr>
        <w:t>分册</w:t>
      </w:r>
      <w:r>
        <w:rPr>
          <w:rFonts w:ascii="Times New Roman" w:hAnsi="Times New Roman" w:cs="Times New Roman" w:hint="default"/>
          <w:b/>
          <w:bCs/>
          <w:color w:val="auto"/>
          <w:sz w:val="24"/>
          <w:highlight w:val="none"/>
          <w:lang w:eastAsia="zh-CN"/>
        </w:rPr>
        <w:t>目录</w:t>
      </w:r>
    </w:p>
    <w:tbl>
      <w:tblPr>
        <w:tblStyle w:val="TableGrid"/>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5"/>
        <w:gridCol w:w="1856"/>
        <w:gridCol w:w="2506"/>
        <w:gridCol w:w="1772"/>
        <w:gridCol w:w="1772"/>
      </w:tblGrid>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6"/>
          <w:jc w:val="center"/>
        </w:trPr>
        <w:tc>
          <w:tcPr>
            <w:tcW w:w="1275"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rPr>
              <w:t>一级目录</w:t>
            </w:r>
          </w:p>
        </w:tc>
        <w:tc>
          <w:tcPr>
            <w:tcW w:w="1856"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rPr>
              <w:t>二级目录</w:t>
            </w:r>
          </w:p>
        </w:tc>
        <w:tc>
          <w:tcPr>
            <w:tcW w:w="2506"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rPr>
              <w:t>三级目录</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rPr>
              <w:t>备注</w:t>
            </w:r>
          </w:p>
        </w:tc>
        <w:tc>
          <w:tcPr>
            <w:tcW w:w="1772" w:type="dxa"/>
            <w:vAlign w:val="center"/>
          </w:tcPr>
          <w:p>
            <w:pPr>
              <w:spacing w:line="360" w:lineRule="auto"/>
              <w:ind w:firstLine="210"/>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rPr>
              <w:t>对应页码</w:t>
            </w: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6"/>
          <w:jc w:val="center"/>
        </w:trPr>
        <w:tc>
          <w:tcPr>
            <w:tcW w:w="1275" w:type="dxa"/>
            <w:vAlign w:val="center"/>
          </w:tcPr>
          <w:p>
            <w:pPr>
              <w:spacing w:line="360" w:lineRule="auto"/>
              <w:jc w:val="center"/>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lang w:val="en-US" w:eastAsia="zh-CN"/>
              </w:rPr>
              <w:t>1.荣誉证明</w:t>
            </w:r>
          </w:p>
        </w:tc>
        <w:tc>
          <w:tcPr>
            <w:tcW w:w="1856" w:type="dxa"/>
            <w:vAlign w:val="center"/>
          </w:tcPr>
          <w:p>
            <w:pPr>
              <w:pStyle w:val="a"/>
              <w:rPr>
                <w:rFonts w:ascii="Times New Roman" w:eastAsia="宋体" w:hAnsi="Times New Roman" w:cs="Times New Roman" w:hint="default"/>
                <w:color w:val="auto"/>
                <w:kern w:val="0"/>
                <w:sz w:val="24"/>
                <w:szCs w:val="21"/>
                <w:highlight w:val="none"/>
                <w:lang w:val="en-US" w:eastAsia="zh-CN" w:bidi="ar-SA"/>
              </w:rPr>
            </w:pPr>
            <w:r>
              <w:rPr>
                <w:rFonts w:ascii="Times New Roman" w:eastAsia="宋体" w:hAnsi="Times New Roman" w:cs="Times New Roman" w:hint="default"/>
                <w:color w:val="auto"/>
                <w:kern w:val="2"/>
                <w:sz w:val="21"/>
                <w:szCs w:val="21"/>
                <w:highlight w:val="none"/>
                <w:lang w:val="en-US" w:eastAsia="zh-CN" w:bidi="ar-SA"/>
              </w:rPr>
              <w:t>荣誉证明</w:t>
            </w:r>
          </w:p>
        </w:tc>
        <w:tc>
          <w:tcPr>
            <w:tcW w:w="2506"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000000" w:themeColor="text1"/>
                <w:sz w:val="21"/>
                <w:szCs w:val="21"/>
                <w:highlight w:val="none"/>
                <w:lang w:val="en-US" w:eastAsia="zh-CN"/>
              </w:rPr>
              <w:t>荣誉证书、证明等</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strike w:val="0"/>
                <w:dstrike w:val="0"/>
                <w:color w:val="auto"/>
                <w:szCs w:val="21"/>
                <w:highlight w:val="none"/>
              </w:rPr>
              <w:t>加盖单位公章</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57"/>
          <w:jc w:val="center"/>
        </w:trPr>
        <w:tc>
          <w:tcPr>
            <w:tcW w:w="1275" w:type="dxa"/>
            <w:vMerge w:val="restart"/>
            <w:vAlign w:val="center"/>
          </w:tcPr>
          <w:p>
            <w:pPr>
              <w:spacing w:line="360" w:lineRule="auto"/>
              <w:jc w:val="center"/>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lang w:val="en-US" w:eastAsia="zh-CN"/>
              </w:rPr>
              <w:t>2.建设方案</w:t>
            </w:r>
          </w:p>
        </w:tc>
        <w:tc>
          <w:tcPr>
            <w:tcW w:w="1856" w:type="dxa"/>
            <w:vMerge w:val="restart"/>
            <w:vAlign w:val="center"/>
          </w:tcPr>
          <w:p>
            <w:pPr>
              <w:spacing w:line="360" w:lineRule="auto"/>
              <w:rPr>
                <w:rFonts w:ascii="Times New Roman" w:hAnsi="Times New Roman" w:cs="Times New Roman" w:hint="default"/>
                <w:color w:val="auto"/>
                <w:szCs w:val="21"/>
                <w:highlight w:val="none"/>
                <w:lang w:val="en-US" w:eastAsia="zh-CN"/>
              </w:rPr>
            </w:pPr>
            <w:r>
              <w:rPr>
                <w:rFonts w:ascii="Times New Roman" w:hAnsi="Times New Roman" w:cs="Times New Roman" w:hint="default"/>
                <w:color w:val="auto"/>
                <w:szCs w:val="21"/>
                <w:highlight w:val="none"/>
                <w:lang w:val="en-US" w:eastAsia="zh-CN"/>
              </w:rPr>
              <w:t>建设投入预算、材料、计划表</w:t>
            </w:r>
          </w:p>
        </w:tc>
        <w:tc>
          <w:tcPr>
            <w:tcW w:w="2506"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kern w:val="2"/>
                <w:sz w:val="21"/>
                <w:szCs w:val="21"/>
                <w:highlight w:val="none"/>
                <w:lang w:val="en-US" w:eastAsia="zh-CN" w:bidi="ar-SA"/>
              </w:rPr>
              <w:t>2.1建设投入的详细预算表、报价单等</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strike w:val="0"/>
                <w:dstrike w:val="0"/>
                <w:color w:val="auto"/>
                <w:szCs w:val="21"/>
                <w:highlight w:val="none"/>
              </w:rPr>
              <w:t>加盖单位公章</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25"/>
          <w:jc w:val="center"/>
        </w:trPr>
        <w:tc>
          <w:tcPr>
            <w:tcW w:w="1275" w:type="dxa"/>
            <w:vMerge/>
            <w:vAlign w:val="center"/>
          </w:tcPr>
          <w:p>
            <w:pPr>
              <w:spacing w:line="360" w:lineRule="auto"/>
              <w:jc w:val="center"/>
              <w:rPr>
                <w:rFonts w:ascii="Times New Roman" w:hAnsi="Times New Roman" w:cs="Times New Roman" w:hint="default"/>
                <w:color w:val="auto"/>
                <w:szCs w:val="21"/>
                <w:highlight w:val="none"/>
                <w:lang w:val="en-US" w:eastAsia="zh-CN"/>
              </w:rPr>
            </w:pPr>
          </w:p>
        </w:tc>
        <w:tc>
          <w:tcPr>
            <w:tcW w:w="1856" w:type="dxa"/>
            <w:vMerge/>
            <w:vAlign w:val="center"/>
          </w:tcPr>
          <w:p>
            <w:pPr>
              <w:spacing w:line="360" w:lineRule="auto"/>
              <w:rPr>
                <w:rFonts w:ascii="Times New Roman" w:hAnsi="Times New Roman" w:cs="Times New Roman" w:hint="default"/>
                <w:color w:val="auto"/>
                <w:szCs w:val="21"/>
                <w:highlight w:val="none"/>
                <w:lang w:val="en-US" w:eastAsia="zh-CN"/>
              </w:rPr>
            </w:pPr>
          </w:p>
        </w:tc>
        <w:tc>
          <w:tcPr>
            <w:tcW w:w="2506"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lang w:val="en-US" w:eastAsia="zh-CN"/>
              </w:rPr>
              <w:t>2.2计划建设投入材料的安全等级证明</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strike w:val="0"/>
                <w:dstrike w:val="0"/>
                <w:color w:val="auto"/>
                <w:szCs w:val="21"/>
                <w:highlight w:val="none"/>
              </w:rPr>
              <w:t>加盖单位公章</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2"/>
          <w:jc w:val="center"/>
        </w:trPr>
        <w:tc>
          <w:tcPr>
            <w:tcW w:w="1275" w:type="dxa"/>
            <w:vMerge/>
            <w:vAlign w:val="center"/>
          </w:tcPr>
          <w:p>
            <w:pPr>
              <w:spacing w:line="360" w:lineRule="auto"/>
              <w:jc w:val="center"/>
              <w:rPr>
                <w:rFonts w:ascii="Times New Roman" w:hAnsi="Times New Roman" w:cs="Times New Roman" w:hint="default"/>
                <w:color w:val="auto"/>
                <w:szCs w:val="21"/>
                <w:highlight w:val="none"/>
                <w:lang w:val="en-US" w:eastAsia="zh-CN"/>
              </w:rPr>
            </w:pPr>
          </w:p>
        </w:tc>
        <w:tc>
          <w:tcPr>
            <w:tcW w:w="1856" w:type="dxa"/>
            <w:vMerge/>
            <w:vAlign w:val="center"/>
          </w:tcPr>
          <w:p>
            <w:pPr>
              <w:spacing w:line="360" w:lineRule="auto"/>
              <w:rPr>
                <w:rFonts w:ascii="Times New Roman" w:hAnsi="Times New Roman" w:cs="Times New Roman" w:hint="default"/>
                <w:color w:val="auto"/>
                <w:szCs w:val="21"/>
                <w:highlight w:val="none"/>
                <w:lang w:val="en-US" w:eastAsia="zh-CN"/>
              </w:rPr>
            </w:pPr>
          </w:p>
        </w:tc>
        <w:tc>
          <w:tcPr>
            <w:tcW w:w="2506"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kern w:val="2"/>
                <w:sz w:val="21"/>
                <w:szCs w:val="21"/>
                <w:highlight w:val="none"/>
                <w:lang w:val="en-US" w:eastAsia="zh-CN" w:bidi="ar-SA"/>
              </w:rPr>
              <w:t>2.3建设工程详细计划表</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strike w:val="0"/>
                <w:dstrike w:val="0"/>
                <w:color w:val="auto"/>
                <w:szCs w:val="21"/>
                <w:highlight w:val="none"/>
              </w:rPr>
              <w:t>加盖单位公章</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18"/>
          <w:jc w:val="center"/>
        </w:trPr>
        <w:tc>
          <w:tcPr>
            <w:tcW w:w="1275" w:type="dxa"/>
            <w:vMerge w:val="restart"/>
            <w:vAlign w:val="center"/>
          </w:tcPr>
          <w:p>
            <w:pPr>
              <w:spacing w:line="360" w:lineRule="auto"/>
              <w:rPr>
                <w:rFonts w:ascii="Times New Roman" w:hAnsi="Times New Roman" w:cs="Times New Roman" w:hint="default"/>
                <w:color w:val="auto"/>
                <w:szCs w:val="21"/>
                <w:highlight w:val="none"/>
              </w:rPr>
            </w:pP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lang w:val="en-US" w:eastAsia="zh-CN"/>
              </w:rPr>
              <w:t>3</w:t>
            </w:r>
            <w:r>
              <w:rPr>
                <w:rFonts w:ascii="Times New Roman" w:hAnsi="Times New Roman" w:cs="Times New Roman" w:hint="default"/>
                <w:color w:val="auto"/>
                <w:szCs w:val="21"/>
                <w:highlight w:val="none"/>
              </w:rPr>
              <w:t>.</w:t>
            </w:r>
            <w:r>
              <w:rPr>
                <w:rFonts w:ascii="Times New Roman" w:hAnsi="Times New Roman" w:cs="Times New Roman" w:hint="default"/>
                <w:color w:val="auto"/>
                <w:szCs w:val="21"/>
                <w:highlight w:val="none"/>
                <w:lang w:eastAsia="zh-CN"/>
              </w:rPr>
              <w:t>设计</w:t>
            </w:r>
            <w:r>
              <w:rPr>
                <w:rFonts w:ascii="Times New Roman" w:hAnsi="Times New Roman" w:cs="Times New Roman" w:hint="default"/>
                <w:color w:val="auto"/>
                <w:szCs w:val="21"/>
                <w:highlight w:val="none"/>
              </w:rPr>
              <w:t>方案</w:t>
            </w:r>
          </w:p>
          <w:p>
            <w:pPr>
              <w:spacing w:line="360" w:lineRule="auto"/>
              <w:rPr>
                <w:rFonts w:ascii="Times New Roman" w:hAnsi="Times New Roman" w:cs="Times New Roman" w:hint="default"/>
                <w:color w:val="auto"/>
                <w:szCs w:val="21"/>
                <w:highlight w:val="none"/>
                <w:lang w:eastAsia="zh-CN"/>
              </w:rPr>
            </w:pPr>
          </w:p>
        </w:tc>
        <w:tc>
          <w:tcPr>
            <w:tcW w:w="1856" w:type="dxa"/>
            <w:vMerge w:val="restart"/>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lang w:val="en-US" w:eastAsia="zh-CN"/>
              </w:rPr>
              <w:t>装修方案、</w:t>
            </w:r>
            <w:r>
              <w:rPr>
                <w:rFonts w:ascii="Times New Roman" w:hAnsi="Times New Roman" w:cs="Times New Roman" w:hint="default"/>
                <w:color w:val="auto"/>
                <w:szCs w:val="21"/>
                <w:highlight w:val="none"/>
              </w:rPr>
              <w:t>效果图</w:t>
            </w:r>
          </w:p>
        </w:tc>
        <w:tc>
          <w:tcPr>
            <w:tcW w:w="2506" w:type="dxa"/>
            <w:vAlign w:val="center"/>
          </w:tcPr>
          <w:p>
            <w:pPr>
              <w:spacing w:line="360" w:lineRule="auto"/>
              <w:jc w:val="left"/>
              <w:rPr>
                <w:rFonts w:ascii="Times New Roman" w:hAnsi="Times New Roman" w:cs="Times New Roman" w:hint="default"/>
                <w:highlight w:val="none"/>
                <w:lang w:val="en-US" w:eastAsia="zh-CN"/>
              </w:rPr>
            </w:pPr>
            <w:r>
              <w:rPr>
                <w:rFonts w:ascii="Times New Roman" w:hAnsi="Times New Roman" w:cs="Times New Roman" w:hint="default"/>
                <w:color w:val="auto"/>
                <w:szCs w:val="21"/>
                <w:highlight w:val="none"/>
                <w:lang w:val="en-US" w:eastAsia="zh-CN"/>
              </w:rPr>
              <w:t>3.1以往案例效果图及对儿童乐园项目的装修方案及效果图</w:t>
            </w:r>
          </w:p>
        </w:tc>
        <w:tc>
          <w:tcPr>
            <w:tcW w:w="1772" w:type="dxa"/>
            <w:vMerge w:val="restart"/>
            <w:vAlign w:val="center"/>
          </w:tcPr>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strike w:val="0"/>
                <w:dstrike w:val="0"/>
                <w:color w:val="auto"/>
                <w:szCs w:val="21"/>
                <w:highlight w:val="none"/>
              </w:rPr>
              <w:t>加盖单位公章</w:t>
            </w:r>
          </w:p>
        </w:tc>
        <w:tc>
          <w:tcPr>
            <w:tcW w:w="1772" w:type="dxa"/>
            <w:vMerge w:val="restart"/>
            <w:vAlign w:val="center"/>
          </w:tcPr>
          <w:p>
            <w:pPr>
              <w:spacing w:line="360" w:lineRule="auto"/>
              <w:rPr>
                <w:rFonts w:ascii="Times New Roman" w:hAnsi="Times New Roman" w:cs="Times New Roman" w:hint="default"/>
                <w:color w:val="auto"/>
                <w:szCs w:val="21"/>
                <w:highlight w:val="none"/>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jc w:val="center"/>
        </w:trPr>
        <w:tc>
          <w:tcPr>
            <w:tcW w:w="1275" w:type="dxa"/>
            <w:vMerge/>
            <w:vAlign w:val="center"/>
          </w:tcPr>
          <w:p>
            <w:pPr>
              <w:spacing w:line="360" w:lineRule="auto"/>
              <w:rPr>
                <w:rFonts w:ascii="Times New Roman" w:hAnsi="Times New Roman" w:cs="Times New Roman" w:hint="default"/>
                <w:color w:val="auto"/>
                <w:szCs w:val="21"/>
                <w:highlight w:val="none"/>
                <w:lang w:eastAsia="zh-CN"/>
              </w:rPr>
            </w:pPr>
          </w:p>
        </w:tc>
        <w:tc>
          <w:tcPr>
            <w:tcW w:w="1856" w:type="dxa"/>
            <w:vMerge/>
            <w:vAlign w:val="center"/>
          </w:tcPr>
          <w:p>
            <w:pPr>
              <w:spacing w:line="360" w:lineRule="auto"/>
              <w:rPr>
                <w:rFonts w:ascii="Times New Roman" w:hAnsi="Times New Roman" w:cs="Times New Roman" w:hint="default"/>
                <w:color w:val="auto"/>
                <w:szCs w:val="21"/>
                <w:highlight w:val="none"/>
                <w:lang w:val="en-US" w:eastAsia="zh-CN"/>
              </w:rPr>
            </w:pPr>
          </w:p>
        </w:tc>
        <w:tc>
          <w:tcPr>
            <w:tcW w:w="2506" w:type="dxa"/>
            <w:vAlign w:val="center"/>
          </w:tcPr>
          <w:p>
            <w:pPr>
              <w:spacing w:line="360" w:lineRule="auto"/>
              <w:jc w:val="left"/>
              <w:rPr>
                <w:rFonts w:ascii="Times New Roman" w:hAnsi="Times New Roman" w:cs="Times New Roman" w:hint="default"/>
                <w:color w:val="auto"/>
                <w:szCs w:val="21"/>
                <w:highlight w:val="none"/>
                <w:lang w:val="en-US" w:eastAsia="zh-CN"/>
              </w:rPr>
            </w:pPr>
            <w:r>
              <w:rPr>
                <w:rFonts w:ascii="Times New Roman" w:hAnsi="Times New Roman" w:cs="Times New Roman" w:hint="default"/>
                <w:color w:val="auto"/>
                <w:szCs w:val="21"/>
                <w:highlight w:val="none"/>
                <w:lang w:val="en-US" w:eastAsia="zh-CN"/>
              </w:rPr>
              <w:t>3.2项目特色及创新性设计方案或说明</w:t>
            </w:r>
          </w:p>
        </w:tc>
        <w:tc>
          <w:tcPr>
            <w:tcW w:w="1772" w:type="dxa"/>
            <w:vMerge/>
            <w:vAlign w:val="center"/>
          </w:tcPr>
          <w:p>
            <w:pPr>
              <w:spacing w:line="360" w:lineRule="auto"/>
              <w:rPr>
                <w:rFonts w:ascii="Times New Roman" w:hAnsi="Times New Roman" w:cs="Times New Roman" w:hint="default"/>
                <w:color w:val="auto"/>
                <w:szCs w:val="21"/>
                <w:highlight w:val="none"/>
              </w:rPr>
            </w:pPr>
          </w:p>
        </w:tc>
        <w:tc>
          <w:tcPr>
            <w:tcW w:w="1772" w:type="dxa"/>
            <w:vMerge/>
            <w:vAlign w:val="center"/>
          </w:tcPr>
          <w:p>
            <w:pPr>
              <w:spacing w:line="360" w:lineRule="auto"/>
              <w:rPr>
                <w:rFonts w:ascii="Times New Roman" w:hAnsi="Times New Roman" w:cs="Times New Roman" w:hint="default"/>
                <w:color w:val="auto"/>
                <w:szCs w:val="21"/>
                <w:highlight w:val="none"/>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1"/>
          <w:jc w:val="center"/>
        </w:trPr>
        <w:tc>
          <w:tcPr>
            <w:tcW w:w="1275" w:type="dxa"/>
            <w:vMerge/>
            <w:vAlign w:val="center"/>
          </w:tcPr>
          <w:p>
            <w:pPr>
              <w:spacing w:line="360" w:lineRule="auto"/>
              <w:rPr>
                <w:rFonts w:ascii="Times New Roman" w:hAnsi="Times New Roman" w:cs="Times New Roman" w:hint="default"/>
                <w:color w:val="auto"/>
                <w:szCs w:val="21"/>
                <w:highlight w:val="none"/>
                <w:lang w:eastAsia="zh-CN"/>
              </w:rPr>
            </w:pPr>
          </w:p>
        </w:tc>
        <w:tc>
          <w:tcPr>
            <w:tcW w:w="1856" w:type="dxa"/>
            <w:vMerge/>
            <w:vAlign w:val="center"/>
          </w:tcPr>
          <w:p>
            <w:pPr>
              <w:spacing w:line="360" w:lineRule="auto"/>
              <w:rPr>
                <w:rFonts w:ascii="Times New Roman" w:hAnsi="Times New Roman" w:cs="Times New Roman" w:hint="default"/>
                <w:color w:val="auto"/>
                <w:szCs w:val="21"/>
                <w:highlight w:val="none"/>
                <w:lang w:val="en-US" w:eastAsia="zh-CN"/>
              </w:rPr>
            </w:pPr>
          </w:p>
        </w:tc>
        <w:tc>
          <w:tcPr>
            <w:tcW w:w="2506" w:type="dxa"/>
            <w:vAlign w:val="center"/>
          </w:tcPr>
          <w:p>
            <w:pPr>
              <w:spacing w:line="360" w:lineRule="auto"/>
              <w:jc w:val="left"/>
              <w:rPr>
                <w:rFonts w:ascii="Times New Roman" w:hAnsi="Times New Roman" w:cs="Times New Roman" w:hint="default"/>
                <w:color w:val="auto"/>
                <w:szCs w:val="21"/>
                <w:highlight w:val="none"/>
                <w:lang w:val="en-US" w:eastAsia="zh-CN"/>
              </w:rPr>
            </w:pPr>
            <w:r>
              <w:rPr>
                <w:rFonts w:ascii="Times New Roman" w:hAnsi="Times New Roman" w:cs="Times New Roman" w:hint="default"/>
                <w:color w:val="auto"/>
                <w:szCs w:val="21"/>
                <w:highlight w:val="none"/>
                <w:lang w:val="en-US" w:eastAsia="zh-CN"/>
              </w:rPr>
              <w:t>3.3儿童乐园的功能性说明</w:t>
            </w:r>
          </w:p>
        </w:tc>
        <w:tc>
          <w:tcPr>
            <w:tcW w:w="1772" w:type="dxa"/>
            <w:vMerge/>
            <w:vAlign w:val="center"/>
          </w:tcPr>
          <w:p>
            <w:pPr>
              <w:spacing w:line="360" w:lineRule="auto"/>
              <w:rPr>
                <w:rFonts w:ascii="Times New Roman" w:hAnsi="Times New Roman" w:cs="Times New Roman" w:hint="default"/>
                <w:color w:val="auto"/>
                <w:szCs w:val="21"/>
                <w:highlight w:val="none"/>
              </w:rPr>
            </w:pPr>
          </w:p>
        </w:tc>
        <w:tc>
          <w:tcPr>
            <w:tcW w:w="1772" w:type="dxa"/>
            <w:vMerge/>
            <w:vAlign w:val="center"/>
          </w:tcPr>
          <w:p>
            <w:pPr>
              <w:spacing w:line="360" w:lineRule="auto"/>
              <w:rPr>
                <w:rFonts w:ascii="Times New Roman" w:hAnsi="Times New Roman" w:cs="Times New Roman" w:hint="default"/>
                <w:color w:val="auto"/>
                <w:szCs w:val="21"/>
                <w:highlight w:val="none"/>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1275" w:type="dxa"/>
            <w:vMerge w:val="restart"/>
            <w:vAlign w:val="center"/>
          </w:tcPr>
          <w:p>
            <w:pPr>
              <w:spacing w:line="360" w:lineRule="auto"/>
              <w:rPr>
                <w:rFonts w:ascii="Times New Roman" w:hAnsi="Times New Roman" w:cs="Times New Roman" w:hint="default"/>
                <w:color w:val="auto"/>
                <w:szCs w:val="21"/>
                <w:highlight w:val="none"/>
                <w:lang w:eastAsia="zh-CN"/>
              </w:rPr>
            </w:pPr>
            <w:r>
              <w:rPr>
                <w:rFonts w:ascii="Times New Roman" w:hAnsi="Times New Roman" w:cs="Times New Roman" w:hint="default"/>
                <w:color w:val="auto"/>
                <w:szCs w:val="21"/>
                <w:highlight w:val="none"/>
                <w:lang w:val="en-US" w:eastAsia="zh-CN"/>
              </w:rPr>
              <w:t>4.管理制度</w:t>
            </w:r>
          </w:p>
        </w:tc>
        <w:tc>
          <w:tcPr>
            <w:tcW w:w="1856" w:type="dxa"/>
            <w:vMerge w:val="restart"/>
            <w:vAlign w:val="center"/>
          </w:tcPr>
          <w:p>
            <w:pPr>
              <w:pStyle w:val="11"/>
              <w:spacing w:line="360" w:lineRule="auto"/>
              <w:ind w:firstLine="0"/>
              <w:rPr>
                <w:rFonts w:ascii="Times New Roman" w:eastAsia="宋体" w:hAnsi="Times New Roman" w:cs="Times New Roman" w:hint="default"/>
                <w:strike/>
                <w:dstrike w:val="0"/>
                <w:color w:val="auto"/>
                <w:szCs w:val="21"/>
                <w:highlight w:val="none"/>
                <w:lang w:val="en-US" w:eastAsia="zh-CN"/>
              </w:rPr>
            </w:pPr>
            <w:r>
              <w:rPr>
                <w:rFonts w:ascii="Times New Roman" w:hAnsi="Times New Roman" w:cs="Times New Roman" w:hint="default"/>
                <w:strike w:val="0"/>
                <w:dstrike w:val="0"/>
                <w:color w:val="auto"/>
                <w:szCs w:val="21"/>
                <w:highlight w:val="none"/>
                <w:lang w:val="en-US" w:eastAsia="zh-CN"/>
              </w:rPr>
              <w:t>管理制度</w:t>
            </w:r>
          </w:p>
        </w:tc>
        <w:tc>
          <w:tcPr>
            <w:tcW w:w="2506" w:type="dxa"/>
            <w:vAlign w:val="center"/>
          </w:tcPr>
          <w:p>
            <w:pPr>
              <w:pStyle w:val="11"/>
              <w:spacing w:line="360" w:lineRule="auto"/>
              <w:ind w:firstLine="0"/>
              <w:rPr>
                <w:rFonts w:ascii="Times New Roman" w:hAnsi="Times New Roman" w:eastAsiaTheme="minorEastAsia" w:cs="Times New Roman" w:hint="default"/>
                <w:strike/>
                <w:dstrike w:val="0"/>
                <w:color w:val="auto"/>
                <w:szCs w:val="21"/>
                <w:highlight w:val="none"/>
                <w:lang w:val="en-US" w:eastAsia="zh-CN"/>
              </w:rPr>
            </w:pPr>
            <w:r>
              <w:rPr>
                <w:rFonts w:ascii="Times New Roman" w:hAnsi="Times New Roman" w:cs="Times New Roman" w:hint="default"/>
                <w:color w:val="auto"/>
                <w:szCs w:val="21"/>
                <w:highlight w:val="none"/>
                <w:lang w:val="en-US" w:eastAsia="zh-CN"/>
              </w:rPr>
              <w:t>4</w:t>
            </w:r>
            <w:r>
              <w:rPr>
                <w:rFonts w:ascii="Times New Roman" w:hAnsi="Times New Roman" w:cs="Times New Roman" w:hint="default"/>
                <w:color w:val="auto"/>
                <w:szCs w:val="21"/>
                <w:highlight w:val="none"/>
              </w:rPr>
              <w:t>.1日常管理制度</w:t>
            </w:r>
          </w:p>
        </w:tc>
        <w:tc>
          <w:tcPr>
            <w:tcW w:w="1772" w:type="dxa"/>
            <w:vAlign w:val="center"/>
          </w:tcPr>
          <w:p>
            <w:pPr>
              <w:spacing w:line="360" w:lineRule="auto"/>
              <w:rPr>
                <w:rFonts w:ascii="Times New Roman" w:hAnsi="Times New Roman" w:cs="Times New Roman" w:hint="default"/>
                <w:strike/>
                <w:dstrike w:val="0"/>
                <w:color w:val="auto"/>
                <w:szCs w:val="21"/>
                <w:highlight w:val="none"/>
              </w:rPr>
            </w:pPr>
            <w:r>
              <w:rPr>
                <w:rFonts w:ascii="Times New Roman" w:hAnsi="Times New Roman" w:cs="Times New Roman" w:hint="default"/>
                <w:sz w:val="21"/>
                <w:szCs w:val="21"/>
                <w:highlight w:val="none"/>
                <w:lang w:val="en-US" w:eastAsia="zh-CN"/>
              </w:rPr>
              <w:t>包括但不限于巡视检查、设施设备日常管理规定等</w:t>
            </w:r>
          </w:p>
        </w:tc>
        <w:tc>
          <w:tcPr>
            <w:tcW w:w="1772" w:type="dxa"/>
            <w:vAlign w:val="center"/>
          </w:tcPr>
          <w:p>
            <w:pPr>
              <w:spacing w:line="360" w:lineRule="auto"/>
              <w:rPr>
                <w:rFonts w:ascii="Times New Roman" w:hAnsi="Times New Roman" w:cs="Times New Roman" w:hint="default"/>
                <w:color w:val="auto"/>
                <w:szCs w:val="21"/>
                <w:highlight w:val="none"/>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
          <w:jc w:val="center"/>
        </w:trPr>
        <w:tc>
          <w:tcPr>
            <w:tcW w:w="1275" w:type="dxa"/>
            <w:vMerge/>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c>
          <w:tcPr>
            <w:tcW w:w="1856" w:type="dxa"/>
            <w:vMerge/>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c>
          <w:tcPr>
            <w:tcW w:w="2506"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lang w:val="en-US" w:eastAsia="zh-CN"/>
              </w:rPr>
              <w:t>4.</w:t>
            </w:r>
            <w:r>
              <w:rPr>
                <w:rFonts w:ascii="Times New Roman" w:hAnsi="Times New Roman" w:cs="Times New Roman" w:hint="default"/>
                <w:color w:val="auto"/>
                <w:szCs w:val="21"/>
                <w:highlight w:val="none"/>
              </w:rPr>
              <w:t>2应急制度（含投诉处理制度）</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eastAsia="Helvetica" w:hAnsi="Times New Roman" w:cs="Times New Roman" w:hint="default"/>
                <w:i w:val="0"/>
                <w:caps w:val="0"/>
                <w:color w:val="333333"/>
                <w:spacing w:val="0"/>
                <w:sz w:val="21"/>
                <w:szCs w:val="21"/>
                <w:highlight w:val="none"/>
                <w:shd w:val="clear" w:color="auto" w:fill="FFFFFF"/>
              </w:rPr>
              <w:t>针对</w:t>
            </w:r>
            <w:r>
              <w:rPr>
                <w:rFonts w:ascii="Times New Roman" w:eastAsia="宋体" w:hAnsi="Times New Roman" w:cs="Times New Roman" w:hint="default"/>
                <w:b w:val="0"/>
                <w:bCs w:val="0"/>
                <w:color w:val="000000" w:themeColor="text1"/>
                <w:kern w:val="2"/>
                <w:sz w:val="21"/>
                <w:szCs w:val="21"/>
                <w:highlight w:val="none"/>
                <w:lang w:val="en-US" w:eastAsia="zh-CN" w:bidi="ar-SA"/>
              </w:rPr>
              <w:t>“因设计、建设导致的旅客意见、突发事件”的受理及处置机制，</w:t>
            </w:r>
            <w:r>
              <w:rPr>
                <w:rFonts w:ascii="Times New Roman" w:eastAsia="宋体" w:hAnsi="Times New Roman" w:cs="Times New Roman" w:hint="default"/>
                <w:i w:val="0"/>
                <w:caps w:val="0"/>
                <w:color w:val="333333"/>
                <w:spacing w:val="0"/>
                <w:sz w:val="21"/>
                <w:szCs w:val="21"/>
                <w:highlight w:val="none"/>
                <w:shd w:val="clear" w:color="auto" w:fill="FFFFFF"/>
                <w:lang w:val="en-US" w:eastAsia="zh-CN"/>
              </w:rPr>
              <w:t>其中包</w:t>
            </w:r>
            <w:r>
              <w:rPr>
                <w:rFonts w:ascii="Times New Roman" w:eastAsia="宋体" w:hAnsi="Times New Roman" w:cs="Times New Roman" w:hint="default"/>
                <w:sz w:val="21"/>
                <w:szCs w:val="21"/>
                <w:highlight w:val="none"/>
                <w:lang w:val="en-US" w:eastAsia="zh-CN"/>
              </w:rPr>
              <w:t>含投诉处理制度</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r>
      <w:tr>
        <w:tblPrEx>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6"/>
          <w:jc w:val="center"/>
        </w:trPr>
        <w:tc>
          <w:tcPr>
            <w:tcW w:w="1275" w:type="dxa"/>
            <w:vMerge/>
            <w:vAlign w:val="center"/>
          </w:tcPr>
          <w:p>
            <w:pPr>
              <w:spacing w:line="360" w:lineRule="auto"/>
              <w:rPr>
                <w:rFonts w:ascii="Times New Roman" w:hAnsi="Times New Roman" w:cs="Times New Roman" w:hint="default"/>
                <w:color w:val="auto"/>
                <w:szCs w:val="21"/>
                <w:highlight w:val="none"/>
                <w:lang w:val="en-US" w:eastAsia="zh-CN"/>
              </w:rPr>
            </w:pPr>
          </w:p>
        </w:tc>
        <w:tc>
          <w:tcPr>
            <w:tcW w:w="1856" w:type="dxa"/>
            <w:vMerge/>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c>
          <w:tcPr>
            <w:tcW w:w="2506"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color w:val="auto"/>
                <w:szCs w:val="21"/>
                <w:highlight w:val="none"/>
                <w:lang w:val="en-US" w:eastAsia="zh-CN"/>
              </w:rPr>
              <w:t>4.</w:t>
            </w:r>
            <w:r>
              <w:rPr>
                <w:rFonts w:ascii="Times New Roman" w:hAnsi="Times New Roman" w:cs="Times New Roman" w:hint="default"/>
                <w:color w:val="auto"/>
                <w:szCs w:val="21"/>
                <w:highlight w:val="none"/>
              </w:rPr>
              <w:t>3</w:t>
            </w:r>
            <w:r>
              <w:rPr>
                <w:rFonts w:ascii="Times New Roman" w:hAnsi="Times New Roman" w:cs="Times New Roman" w:hint="default"/>
                <w:color w:val="auto"/>
                <w:szCs w:val="21"/>
                <w:highlight w:val="none"/>
                <w:lang w:val="en-US" w:eastAsia="zh-CN"/>
              </w:rPr>
              <w:t>维保</w:t>
            </w:r>
            <w:r>
              <w:rPr>
                <w:rFonts w:ascii="Times New Roman" w:hAnsi="Times New Roman" w:cs="Times New Roman" w:hint="default"/>
                <w:color w:val="auto"/>
                <w:szCs w:val="21"/>
                <w:highlight w:val="none"/>
              </w:rPr>
              <w:t>管理制度</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r>
              <w:rPr>
                <w:rFonts w:ascii="Times New Roman" w:hAnsi="Times New Roman" w:cs="Times New Roman" w:hint="default"/>
                <w:sz w:val="21"/>
                <w:szCs w:val="21"/>
                <w:highlight w:val="none"/>
                <w:lang w:val="en-US" w:eastAsia="zh-CN"/>
              </w:rPr>
              <w:t>定期维保计划、维保记录或报告等</w:t>
            </w:r>
          </w:p>
        </w:tc>
        <w:tc>
          <w:tcPr>
            <w:tcW w:w="1772" w:type="dxa"/>
            <w:vAlign w:val="center"/>
          </w:tcPr>
          <w:p>
            <w:pPr>
              <w:spacing w:line="360" w:lineRule="auto"/>
              <w:rPr>
                <w:rFonts w:ascii="Times New Roman" w:eastAsia="宋体" w:hAnsi="Times New Roman" w:cs="Times New Roman" w:hint="default"/>
                <w:color w:val="auto"/>
                <w:kern w:val="2"/>
                <w:sz w:val="21"/>
                <w:szCs w:val="21"/>
                <w:highlight w:val="none"/>
                <w:lang w:val="en-US" w:eastAsia="zh-CN" w:bidi="ar-SA"/>
              </w:rPr>
            </w:pPr>
          </w:p>
        </w:tc>
      </w:tr>
    </w:tbl>
    <w:p>
      <w:pPr>
        <w:pStyle w:val="a"/>
        <w:rPr>
          <w:rFonts w:ascii="Times New Roman" w:hAnsi="Times New Roman" w:cs="Times New Roman" w:hint="default"/>
        </w:rPr>
      </w:pP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注：</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须严格按照以上</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目录表进行编写，如未按要求编写所造成对结果的影响，由</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自行承担。</w:t>
      </w: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numPr>
          <w:ilvl w:val="0"/>
          <w:numId w:val="1"/>
        </w:numPr>
        <w:spacing w:line="360" w:lineRule="auto"/>
        <w:jc w:val="both"/>
        <w:outlineLvl w:val="1"/>
        <w:rPr>
          <w:rFonts w:ascii="Times New Roman" w:hAnsi="Times New Roman" w:cs="Times New Roman" w:hint="default"/>
          <w:color w:val="auto"/>
          <w:highlight w:val="none"/>
        </w:rPr>
      </w:pPr>
      <w:bookmarkStart w:id="2" w:name="_Toc31719"/>
      <w:r>
        <w:rPr>
          <w:rFonts w:ascii="Times New Roman" w:hAnsi="Times New Roman" w:cs="Times New Roman" w:hint="default"/>
          <w:b/>
          <w:bCs/>
          <w:color w:val="auto"/>
          <w:highlight w:val="none"/>
          <w:lang w:eastAsia="zh-CN"/>
        </w:rPr>
        <w:t>报名</w:t>
      </w:r>
      <w:r>
        <w:rPr>
          <w:rFonts w:ascii="Times New Roman" w:hAnsi="Times New Roman" w:cs="Times New Roman" w:hint="default"/>
          <w:b/>
          <w:bCs/>
          <w:color w:val="auto"/>
          <w:highlight w:val="none"/>
        </w:rPr>
        <w:t>分册目录</w:t>
      </w:r>
    </w:p>
    <w:p>
      <w:pPr>
        <w:numPr>
          <w:ilvl w:val="-1"/>
          <w:numId w:val="0"/>
        </w:numPr>
        <w:spacing w:line="360" w:lineRule="auto"/>
        <w:ind w:firstLine="422"/>
        <w:jc w:val="left"/>
        <w:outlineLvl w:val="1"/>
        <w:rPr>
          <w:rFonts w:ascii="Times New Roman" w:hAnsi="Times New Roman" w:cs="Times New Roman" w:hint="default"/>
          <w:b/>
          <w:bCs/>
          <w:color w:val="auto"/>
          <w:szCs w:val="21"/>
          <w:highlight w:val="none"/>
        </w:rPr>
      </w:pPr>
      <w:r>
        <w:rPr>
          <w:rFonts w:ascii="Times New Roman" w:hAnsi="Times New Roman" w:cs="Times New Roman" w:hint="default"/>
          <w:b/>
          <w:bCs/>
          <w:color w:val="auto"/>
          <w:szCs w:val="21"/>
          <w:highlight w:val="none"/>
          <w:lang w:val="en-US" w:eastAsia="zh-CN"/>
        </w:rPr>
        <w:t xml:space="preserve">1 </w:t>
      </w:r>
      <w:r>
        <w:rPr>
          <w:rFonts w:ascii="Times New Roman" w:hAnsi="Times New Roman" w:cs="Times New Roman" w:hint="default"/>
          <w:b/>
          <w:bCs/>
          <w:color w:val="auto"/>
          <w:szCs w:val="21"/>
          <w:highlight w:val="none"/>
        </w:rPr>
        <w:t>基本情况</w:t>
      </w:r>
      <w:bookmarkEnd w:id="2"/>
    </w:p>
    <w:p>
      <w:pPr>
        <w:spacing w:line="360" w:lineRule="auto"/>
        <w:ind w:firstLine="420"/>
        <w:jc w:val="left"/>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1.1合作申请书格式</w:t>
      </w:r>
    </w:p>
    <w:p>
      <w:pPr>
        <w:spacing w:line="360" w:lineRule="auto"/>
        <w:jc w:val="center"/>
        <w:rPr>
          <w:rFonts w:ascii="Times New Roman" w:hAnsi="Times New Roman" w:cs="Times New Roman" w:hint="default"/>
          <w:b/>
          <w:bCs/>
          <w:color w:val="auto"/>
          <w:szCs w:val="21"/>
          <w:highlight w:val="none"/>
        </w:rPr>
      </w:pPr>
      <w:r>
        <w:rPr>
          <w:rFonts w:ascii="Times New Roman" w:hAnsi="Times New Roman" w:cs="Times New Roman" w:hint="default"/>
          <w:b/>
          <w:bCs/>
          <w:color w:val="auto"/>
          <w:szCs w:val="21"/>
          <w:highlight w:val="none"/>
        </w:rPr>
        <w:t>合作申请书</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致：成都双流国际机场股份有限公司</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一、为对《</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》表示响应，我们以下签字人</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名称】，遵照</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的条款和条件，递交完全符合</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的关于成都双流国际机场</w:t>
      </w:r>
      <w:r>
        <w:rPr>
          <w:rFonts w:ascii="Times New Roman" w:hAnsi="Times New Roman" w:cs="Times New Roman" w:hint="default"/>
          <w:color w:val="auto"/>
          <w:szCs w:val="21"/>
          <w:highlight w:val="none"/>
          <w:lang w:eastAsia="zh-CN"/>
        </w:rPr>
        <w:t>“</w:t>
      </w:r>
      <w:r>
        <w:rPr>
          <w:rFonts w:ascii="Times New Roman" w:hAnsi="Times New Roman" w:cs="Times New Roman" w:hint="default"/>
          <w:color w:val="auto"/>
          <w:szCs w:val="21"/>
          <w:highlight w:val="none"/>
          <w:lang w:val="en-US" w:eastAsia="zh-CN"/>
        </w:rPr>
        <w:t>儿童乐园</w:t>
      </w:r>
      <w:r>
        <w:rPr>
          <w:rFonts w:ascii="Times New Roman" w:hAnsi="Times New Roman" w:cs="Times New Roman" w:hint="default"/>
          <w:color w:val="auto"/>
          <w:szCs w:val="21"/>
          <w:highlight w:val="none"/>
          <w:lang w:eastAsia="zh-CN"/>
        </w:rPr>
        <w:t>”</w:t>
      </w:r>
      <w:r>
        <w:rPr>
          <w:rFonts w:ascii="Times New Roman" w:hAnsi="Times New Roman" w:cs="Times New Roman" w:hint="default"/>
          <w:color w:val="auto"/>
          <w:szCs w:val="21"/>
          <w:highlight w:val="none"/>
        </w:rPr>
        <w:t>招商</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二、我们确认，我们已仔细阅读并研究了发布的</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，以及发出的补充通知书（若有），我们知道必须放弃对上述文件和资料的所有条款提出含糊不清的问题的权利。</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三、我们确认，我们将自行承担因参加本项目的活动而发生的任何费用。</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四、我们确认，本</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的有效期为自提交</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截止日起的九十（90）天。根据《</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须知》，该限期可以延长，在任何延长期内，我们的</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对我们仍有约束力。</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五、我们确认，我们完全同意</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制定的规则，并承诺按照这些规则履行我们的所有义务，包括：一旦</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被贵方接受，将按照</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要求和我们在</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中的承诺履行我们的义务。</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六、我们确认，贵方有权利根据</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的有关规定，没收我方的保证金。</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七、根据《</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须知》，我们在此与本合作申请书一并提交的作为</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的一部分的文件和资料有：</w:t>
      </w:r>
      <w:r>
        <w:rPr>
          <w:rFonts w:ascii="Times New Roman" w:hAnsi="Times New Roman" w:cs="Times New Roman" w:hint="default"/>
          <w:color w:val="auto"/>
          <w:szCs w:val="21"/>
          <w:highlight w:val="none"/>
          <w:lang w:val="en-US" w:eastAsia="zh-CN"/>
        </w:rPr>
        <w:t>报名</w:t>
      </w:r>
      <w:r>
        <w:rPr>
          <w:rFonts w:ascii="Times New Roman" w:hAnsi="Times New Roman" w:cs="Times New Roman" w:hint="default"/>
          <w:color w:val="auto"/>
          <w:szCs w:val="21"/>
          <w:highlight w:val="none"/>
        </w:rPr>
        <w:t>分册</w:t>
      </w:r>
      <w:r>
        <w:rPr>
          <w:rFonts w:ascii="Times New Roman" w:hAnsi="Times New Roman" w:cs="Times New Roman" w:hint="default"/>
          <w:color w:val="auto"/>
          <w:szCs w:val="21"/>
          <w:highlight w:val="none"/>
          <w:lang w:val="en-US" w:eastAsia="zh-CN"/>
        </w:rPr>
        <w:t>及答辩分册</w:t>
      </w:r>
      <w:r>
        <w:rPr>
          <w:rFonts w:ascii="Times New Roman" w:hAnsi="Times New Roman" w:cs="Times New Roman" w:hint="default"/>
          <w:color w:val="auto"/>
          <w:szCs w:val="21"/>
          <w:highlight w:val="none"/>
        </w:rPr>
        <w:t>；</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八、在签署成都双流国际机场</w:t>
      </w:r>
      <w:r>
        <w:rPr>
          <w:rFonts w:ascii="Times New Roman" w:hAnsi="Times New Roman" w:cs="Times New Roman" w:hint="default"/>
          <w:color w:val="auto"/>
          <w:szCs w:val="21"/>
          <w:highlight w:val="none"/>
          <w:lang w:eastAsia="zh-CN"/>
        </w:rPr>
        <w:t>合作合同</w:t>
      </w:r>
      <w:r>
        <w:rPr>
          <w:rFonts w:ascii="Times New Roman" w:hAnsi="Times New Roman" w:cs="Times New Roman" w:hint="default"/>
          <w:color w:val="auto"/>
          <w:szCs w:val="21"/>
          <w:highlight w:val="none"/>
        </w:rPr>
        <w:t>及合同附件以前，本</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对我们有约束。我们同意贵方不一定接受我们的</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或接受任何一份</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的约束，并不需对此作任何解释。</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九、我们接受成都双流国际机场</w:t>
      </w:r>
      <w:r>
        <w:rPr>
          <w:rFonts w:ascii="Times New Roman" w:hAnsi="Times New Roman" w:cs="Times New Roman" w:hint="default"/>
          <w:color w:val="auto"/>
          <w:szCs w:val="21"/>
          <w:highlight w:val="none"/>
          <w:lang w:eastAsia="zh-CN"/>
        </w:rPr>
        <w:t>合作合同</w:t>
      </w:r>
      <w:r>
        <w:rPr>
          <w:rFonts w:ascii="Times New Roman" w:hAnsi="Times New Roman" w:cs="Times New Roman" w:hint="default"/>
          <w:color w:val="auto"/>
          <w:szCs w:val="21"/>
          <w:highlight w:val="none"/>
        </w:rPr>
        <w:t>及合同附件中的条款和条件，并将严格履行。</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十、我们在此保证，本</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的所有内容均属独立完成，未经与其他有希望的</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以限制本项目竞争力为目的进行协商、合作或达成谅解后完成。</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十一、我们证实，本合作申请书是我方</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的组成部分，我方保证对本</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中的陈述、品牌授权书、财务报表等资料的完整性、准确性、真实性完全负责。与本</w:t>
      </w:r>
      <w:r>
        <w:rPr>
          <w:rFonts w:ascii="Times New Roman" w:hAnsi="Times New Roman" w:cs="Times New Roman" w:hint="default"/>
          <w:color w:val="auto"/>
          <w:szCs w:val="21"/>
          <w:highlight w:val="none"/>
          <w:lang w:val="en-US" w:eastAsia="zh-CN"/>
        </w:rPr>
        <w:t>招商</w:t>
      </w:r>
      <w:r>
        <w:rPr>
          <w:rFonts w:ascii="Times New Roman" w:hAnsi="Times New Roman" w:cs="Times New Roman" w:hint="default"/>
          <w:color w:val="auto"/>
          <w:szCs w:val="21"/>
          <w:highlight w:val="none"/>
        </w:rPr>
        <w:t>有关的正式通讯地址：</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名称：</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办公地址：</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邮政编码：</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电话号码：</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联系电话：</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电子邮件地址：</w:t>
      </w:r>
    </w:p>
    <w:p>
      <w:pPr>
        <w:pStyle w:val="a"/>
        <w:spacing w:line="360" w:lineRule="auto"/>
        <w:rPr>
          <w:rFonts w:ascii="Times New Roman" w:hAnsi="Times New Roman" w:cs="Times New Roman" w:hint="default"/>
          <w:color w:val="auto"/>
          <w:sz w:val="21"/>
          <w:szCs w:val="21"/>
          <w:highlight w:val="none"/>
        </w:rPr>
      </w:pPr>
      <w:r>
        <w:rPr>
          <w:rFonts w:ascii="Times New Roman" w:hAnsi="Times New Roman" w:cs="Times New Roman" w:hint="default"/>
          <w:color w:val="auto"/>
          <w:sz w:val="21"/>
          <w:szCs w:val="21"/>
          <w:highlight w:val="none"/>
        </w:rPr>
        <w:t>微信联系方式：</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账户名称：</w:t>
      </w:r>
    </w:p>
    <w:p>
      <w:pPr>
        <w:pStyle w:val="a"/>
        <w:spacing w:line="360" w:lineRule="auto"/>
        <w:rPr>
          <w:rFonts w:ascii="Times New Roman" w:hAnsi="Times New Roman" w:cs="Times New Roman" w:hint="default"/>
          <w:color w:val="auto"/>
          <w:sz w:val="21"/>
          <w:szCs w:val="21"/>
          <w:highlight w:val="none"/>
        </w:rPr>
      </w:pPr>
      <w:r>
        <w:rPr>
          <w:rFonts w:ascii="Times New Roman" w:hAnsi="Times New Roman" w:cs="Times New Roman" w:hint="default"/>
          <w:color w:val="auto"/>
          <w:sz w:val="21"/>
          <w:szCs w:val="21"/>
          <w:highlight w:val="none"/>
        </w:rPr>
        <w:t>账    号：</w:t>
      </w:r>
    </w:p>
    <w:p>
      <w:pPr>
        <w:pStyle w:val="a"/>
        <w:spacing w:line="360" w:lineRule="auto"/>
        <w:rPr>
          <w:rFonts w:ascii="Times New Roman" w:hAnsi="Times New Roman" w:cs="Times New Roman" w:hint="default"/>
          <w:color w:val="auto"/>
          <w:sz w:val="21"/>
          <w:szCs w:val="21"/>
          <w:highlight w:val="none"/>
        </w:rPr>
      </w:pPr>
      <w:r>
        <w:rPr>
          <w:rFonts w:ascii="Times New Roman" w:hAnsi="Times New Roman" w:cs="Times New Roman" w:hint="default"/>
          <w:color w:val="auto"/>
          <w:sz w:val="21"/>
          <w:szCs w:val="21"/>
          <w:highlight w:val="none"/>
        </w:rPr>
        <w:t>开户行：</w:t>
      </w:r>
    </w:p>
    <w:p>
      <w:pPr>
        <w:spacing w:line="360" w:lineRule="auto"/>
        <w:rPr>
          <w:rFonts w:ascii="Times New Roman" w:hAnsi="Times New Roman" w:cs="Times New Roman" w:hint="default"/>
          <w:color w:val="auto"/>
          <w:szCs w:val="21"/>
          <w:highlight w:val="none"/>
        </w:rPr>
      </w:pPr>
    </w:p>
    <w:p>
      <w:pPr>
        <w:pStyle w:val="a"/>
        <w:spacing w:line="360" w:lineRule="auto"/>
        <w:rPr>
          <w:rFonts w:ascii="Times New Roman" w:hAnsi="Times New Roman" w:cs="Times New Roman" w:hint="default"/>
          <w:color w:val="auto"/>
          <w:sz w:val="21"/>
          <w:szCs w:val="21"/>
          <w:highlight w:val="none"/>
        </w:rPr>
      </w:pP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法定代表人签字：</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或</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授权代表签字：</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公章：</w:t>
      </w:r>
    </w:p>
    <w:p>
      <w:pPr>
        <w:pStyle w:val="a"/>
        <w:spacing w:line="360" w:lineRule="auto"/>
        <w:rPr>
          <w:rFonts w:ascii="Times New Roman" w:hAnsi="Times New Roman" w:cs="Times New Roman" w:hint="default"/>
          <w:color w:val="auto"/>
          <w:sz w:val="21"/>
          <w:szCs w:val="21"/>
          <w:highlight w:val="none"/>
        </w:rPr>
      </w:pP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日期：</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年</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月</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日</w:t>
      </w:r>
    </w:p>
    <w:p>
      <w:pPr>
        <w:rPr>
          <w:rFonts w:ascii="Times New Roman" w:hAnsi="Times New Roman" w:cs="Times New Roman" w:hint="default"/>
          <w:b/>
          <w:bCs/>
          <w:color w:val="auto"/>
          <w:szCs w:val="21"/>
          <w:highlight w:val="none"/>
        </w:rPr>
      </w:pPr>
      <w:r>
        <w:rPr>
          <w:rFonts w:ascii="Times New Roman" w:hAnsi="Times New Roman" w:cs="Times New Roman" w:hint="default"/>
          <w:b/>
          <w:bCs/>
          <w:color w:val="auto"/>
          <w:szCs w:val="21"/>
          <w:highlight w:val="none"/>
        </w:rPr>
        <w:br w:type="page"/>
      </w:r>
    </w:p>
    <w:p>
      <w:pPr>
        <w:pStyle w:val="a"/>
        <w:ind w:firstLine="420"/>
        <w:rPr>
          <w:rFonts w:ascii="Times New Roman" w:hAnsi="Times New Roman" w:cs="Times New Roman" w:hint="default"/>
          <w:color w:val="auto"/>
          <w:sz w:val="21"/>
          <w:szCs w:val="21"/>
          <w:highlight w:val="none"/>
        </w:rPr>
      </w:pPr>
      <w:r>
        <w:rPr>
          <w:rFonts w:ascii="Times New Roman" w:hAnsi="Times New Roman" w:cs="Times New Roman" w:hint="default"/>
          <w:color w:val="auto"/>
          <w:sz w:val="21"/>
          <w:szCs w:val="21"/>
          <w:highlight w:val="none"/>
        </w:rPr>
        <w:t>1.2 企业营业执照副本复印件</w:t>
      </w: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1.3法人和授权委托人身份证明复印件</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bCs/>
          <w:color w:val="auto"/>
          <w:szCs w:val="21"/>
          <w:highlight w:val="none"/>
        </w:rPr>
        <w:t>授权代表的授权委托书格式：</w:t>
      </w:r>
      <w:r>
        <w:rPr>
          <w:rFonts w:ascii="Times New Roman" w:hAnsi="Times New Roman" w:cs="Times New Roman" w:hint="default"/>
          <w:color w:val="auto"/>
          <w:szCs w:val="21"/>
          <w:highlight w:val="none"/>
        </w:rPr>
        <w:t>如果</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由授权代表签署，请提供授权委托书。</w:t>
      </w:r>
    </w:p>
    <w:p>
      <w:pPr>
        <w:spacing w:line="360" w:lineRule="auto"/>
        <w:ind w:left="720"/>
        <w:rPr>
          <w:rFonts w:ascii="Times New Roman" w:hAnsi="Times New Roman" w:cs="Times New Roman" w:hint="default"/>
          <w:color w:val="auto"/>
          <w:szCs w:val="21"/>
          <w:highlight w:val="none"/>
        </w:rPr>
      </w:pPr>
    </w:p>
    <w:p>
      <w:pPr>
        <w:spacing w:line="360" w:lineRule="auto"/>
        <w:jc w:val="center"/>
        <w:rPr>
          <w:rFonts w:ascii="Times New Roman" w:hAnsi="Times New Roman" w:cs="Times New Roman" w:hint="default"/>
          <w:b/>
          <w:color w:val="auto"/>
          <w:szCs w:val="21"/>
          <w:highlight w:val="none"/>
        </w:rPr>
      </w:pPr>
      <w:r>
        <w:rPr>
          <w:rFonts w:ascii="Times New Roman" w:hAnsi="Times New Roman" w:cs="Times New Roman" w:hint="default"/>
          <w:b/>
          <w:color w:val="auto"/>
          <w:szCs w:val="21"/>
          <w:highlight w:val="none"/>
        </w:rPr>
        <w:t>授权委托书</w:t>
      </w:r>
    </w:p>
    <w:p>
      <w:pPr>
        <w:spacing w:line="360" w:lineRule="auto"/>
        <w:rPr>
          <w:rFonts w:ascii="Times New Roman" w:hAnsi="Times New Roman" w:cs="Times New Roman" w:hint="default"/>
          <w:b/>
          <w:color w:val="auto"/>
          <w:szCs w:val="21"/>
          <w:highlight w:val="none"/>
        </w:rPr>
      </w:pPr>
      <w:r>
        <w:rPr>
          <w:rFonts w:ascii="Times New Roman" w:hAnsi="Times New Roman" w:cs="Times New Roman" w:hint="default"/>
          <w:color w:val="auto"/>
          <w:szCs w:val="21"/>
          <w:highlight w:val="none"/>
        </w:rPr>
        <w:t xml:space="preserve"> </w:t>
      </w:r>
    </w:p>
    <w:p>
      <w:pPr>
        <w:spacing w:line="360" w:lineRule="auto"/>
        <w:ind w:firstLine="420"/>
        <w:rPr>
          <w:rFonts w:ascii="Times New Roman" w:hAnsi="Times New Roman" w:cs="Times New Roman" w:hint="default"/>
          <w:b/>
          <w:color w:val="auto"/>
          <w:szCs w:val="21"/>
          <w:highlight w:val="none"/>
        </w:rPr>
      </w:pPr>
      <w:r>
        <w:rPr>
          <w:rFonts w:ascii="Times New Roman" w:hAnsi="Times New Roman" w:cs="Times New Roman" w:hint="default"/>
          <w:color w:val="auto"/>
          <w:szCs w:val="21"/>
          <w:highlight w:val="none"/>
        </w:rPr>
        <w:t>本人系</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(法定代表人名字，身份证号</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)系</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（公司名称）的法定代表人，现授权</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(授权代表名字，身份证号</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)为我公司授权代表，参与成都双流国际机场</w:t>
      </w:r>
      <w:r>
        <w:rPr>
          <w:rFonts w:ascii="Times New Roman" w:hAnsi="Times New Roman" w:cs="Times New Roman" w:hint="default"/>
          <w:color w:val="auto"/>
          <w:szCs w:val="21"/>
          <w:highlight w:val="none"/>
          <w:lang w:eastAsia="zh-CN"/>
        </w:rPr>
        <w:t>“</w:t>
      </w:r>
      <w:r>
        <w:rPr>
          <w:rFonts w:ascii="Times New Roman" w:hAnsi="Times New Roman" w:cs="Times New Roman" w:hint="default"/>
          <w:color w:val="auto"/>
          <w:szCs w:val="21"/>
          <w:highlight w:val="none"/>
          <w:lang w:val="en-US" w:eastAsia="zh-CN"/>
        </w:rPr>
        <w:t>儿童乐园</w:t>
      </w:r>
      <w:r>
        <w:rPr>
          <w:rFonts w:ascii="Times New Roman" w:hAnsi="Times New Roman" w:cs="Times New Roman" w:hint="default"/>
          <w:color w:val="auto"/>
          <w:szCs w:val="21"/>
          <w:highlight w:val="none"/>
          <w:lang w:eastAsia="zh-CN"/>
        </w:rPr>
        <w:t>”</w:t>
      </w:r>
      <w:r>
        <w:rPr>
          <w:rFonts w:ascii="Times New Roman" w:hAnsi="Times New Roman" w:cs="Times New Roman" w:hint="default"/>
          <w:color w:val="auto"/>
          <w:szCs w:val="21"/>
          <w:highlight w:val="none"/>
          <w:lang w:val="en-US" w:eastAsia="zh-CN"/>
        </w:rPr>
        <w:t>项目</w:t>
      </w:r>
      <w:r>
        <w:rPr>
          <w:rFonts w:ascii="Times New Roman" w:hAnsi="Times New Roman" w:cs="Times New Roman" w:hint="default"/>
          <w:color w:val="auto"/>
          <w:szCs w:val="21"/>
          <w:highlight w:val="none"/>
        </w:rPr>
        <w:t>招商的工作，以</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的名义签署</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、递交</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、与人联系，并处理与有关的一切事务。授权期限自</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年</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月</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日起至</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年</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月</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日止。</w:t>
      </w:r>
    </w:p>
    <w:p>
      <w:pPr>
        <w:spacing w:line="360" w:lineRule="auto"/>
        <w:ind w:firstLine="480"/>
        <w:rPr>
          <w:rFonts w:ascii="Times New Roman" w:hAnsi="Times New Roman" w:cs="Times New Roman" w:hint="default"/>
          <w:b/>
          <w:color w:val="auto"/>
          <w:szCs w:val="21"/>
          <w:highlight w:val="none"/>
        </w:rPr>
      </w:pPr>
      <w:r>
        <w:rPr>
          <w:rFonts w:ascii="Times New Roman" w:hAnsi="Times New Roman" w:cs="Times New Roman" w:hint="default"/>
          <w:color w:val="auto"/>
          <w:szCs w:val="21"/>
          <w:highlight w:val="none"/>
        </w:rPr>
        <w:t xml:space="preserve">特签字如下，以资证明。 </w:t>
      </w:r>
    </w:p>
    <w:p>
      <w:pPr>
        <w:spacing w:line="360" w:lineRule="auto"/>
        <w:ind w:firstLine="480"/>
        <w:rPr>
          <w:rFonts w:ascii="Times New Roman" w:hAnsi="Times New Roman" w:cs="Times New Roman" w:hint="default"/>
          <w:b/>
          <w:color w:val="auto"/>
          <w:szCs w:val="21"/>
          <w:highlight w:val="none"/>
        </w:rPr>
      </w:pPr>
      <w:r>
        <w:rPr>
          <w:rFonts w:ascii="Times New Roman" w:hAnsi="Times New Roman" w:cs="Times New Roman" w:hint="default"/>
          <w:color w:val="auto"/>
          <w:szCs w:val="21"/>
          <w:highlight w:val="none"/>
        </w:rPr>
        <w:t xml:space="preserve"> </w:t>
      </w:r>
    </w:p>
    <w:p>
      <w:pPr>
        <w:spacing w:line="360" w:lineRule="auto"/>
        <w:ind w:firstLine="5670"/>
        <w:rPr>
          <w:rFonts w:ascii="Times New Roman" w:hAnsi="Times New Roman" w:cs="Times New Roman" w:hint="default"/>
          <w:b/>
          <w:color w:val="auto"/>
          <w:szCs w:val="21"/>
          <w:highlight w:val="none"/>
        </w:rPr>
      </w:pPr>
      <w:r>
        <w:rPr>
          <w:rFonts w:ascii="Times New Roman" w:hAnsi="Times New Roman" w:cs="Times New Roman" w:hint="default"/>
          <w:color w:val="auto"/>
          <w:szCs w:val="21"/>
          <w:highlight w:val="none"/>
        </w:rPr>
        <w:t xml:space="preserve">法定代表人签字或盖章： </w:t>
      </w:r>
    </w:p>
    <w:p>
      <w:pPr>
        <w:spacing w:line="360" w:lineRule="auto"/>
        <w:jc w:val="center"/>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授权代表签字：</w:t>
      </w:r>
    </w:p>
    <w:p>
      <w:pPr>
        <w:spacing w:line="360" w:lineRule="auto"/>
        <w:jc w:val="center"/>
        <w:rPr>
          <w:rFonts w:ascii="Times New Roman" w:hAnsi="Times New Roman" w:cs="Times New Roman" w:hint="default"/>
          <w:b/>
          <w:color w:val="auto"/>
          <w:szCs w:val="21"/>
          <w:highlight w:val="none"/>
        </w:rPr>
      </w:pPr>
      <w:r>
        <w:rPr>
          <w:rFonts w:ascii="Times New Roman" w:hAnsi="Times New Roman" w:cs="Times New Roman" w:hint="default"/>
          <w:color w:val="auto"/>
          <w:szCs w:val="21"/>
          <w:highlight w:val="none"/>
        </w:rPr>
        <w:t xml:space="preserve">                                         </w:t>
      </w:r>
      <w:r>
        <w:rPr>
          <w:rFonts w:ascii="Times New Roman" w:hAnsi="Times New Roman" w:cs="Times New Roman" w:hint="default"/>
          <w:color w:val="auto"/>
          <w:szCs w:val="21"/>
          <w:highlight w:val="none"/>
          <w:lang w:eastAsia="zh-CN"/>
        </w:rPr>
        <w:t>合作方</w:t>
      </w:r>
      <w:r>
        <w:rPr>
          <w:rFonts w:ascii="Times New Roman" w:hAnsi="Times New Roman" w:cs="Times New Roman" w:hint="default"/>
          <w:color w:val="auto"/>
          <w:szCs w:val="21"/>
          <w:highlight w:val="none"/>
        </w:rPr>
        <w:t xml:space="preserve">公章： </w:t>
      </w:r>
    </w:p>
    <w:p>
      <w:pPr>
        <w:spacing w:line="360" w:lineRule="auto"/>
        <w:jc w:val="center"/>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日期：</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年</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月</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日</w:t>
      </w:r>
    </w:p>
    <w:p>
      <w:pPr>
        <w:rPr>
          <w:rFonts w:ascii="Times New Roman" w:hAnsi="Times New Roman" w:cs="Times New Roman" w:hint="default"/>
          <w:color w:val="auto"/>
          <w:szCs w:val="21"/>
          <w:highlight w:val="none"/>
        </w:rPr>
      </w:pPr>
    </w:p>
    <w:p>
      <w:pPr>
        <w:ind w:firstLine="422"/>
        <w:rPr>
          <w:rFonts w:ascii="Times New Roman" w:hAnsi="Times New Roman" w:cs="Times New Roman" w:hint="default"/>
          <w:b/>
          <w:bCs/>
          <w:color w:val="auto"/>
          <w:szCs w:val="21"/>
          <w:highlight w:val="none"/>
        </w:rPr>
      </w:pPr>
    </w:p>
    <w:p>
      <w:pPr>
        <w:ind w:firstLine="422"/>
        <w:rPr>
          <w:rFonts w:ascii="Times New Roman" w:hAnsi="Times New Roman" w:cs="Times New Roman" w:hint="default"/>
          <w:b/>
          <w:bCs/>
          <w:color w:val="auto"/>
          <w:szCs w:val="21"/>
          <w:highlight w:val="none"/>
        </w:rPr>
      </w:pPr>
    </w:p>
    <w:p>
      <w:pPr>
        <w:ind w:firstLine="422"/>
        <w:rPr>
          <w:rFonts w:ascii="Times New Roman" w:hAnsi="Times New Roman" w:cs="Times New Roman" w:hint="default"/>
          <w:b/>
          <w:bCs/>
          <w:color w:val="auto"/>
          <w:szCs w:val="21"/>
          <w:highlight w:val="none"/>
        </w:rPr>
      </w:pPr>
    </w:p>
    <w:p>
      <w:pPr>
        <w:rPr>
          <w:rFonts w:ascii="Times New Roman" w:hAnsi="Times New Roman" w:cs="Times New Roman" w:hint="default"/>
          <w:b/>
          <w:bCs/>
          <w:color w:val="auto"/>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rPr>
          <w:rFonts w:ascii="Times New Roman" w:hAnsi="Times New Roman" w:cs="Times New Roman" w:hint="default"/>
          <w:color w:val="auto"/>
          <w:szCs w:val="21"/>
          <w:highlight w:val="none"/>
        </w:rPr>
      </w:pPr>
    </w:p>
    <w:p>
      <w:pPr>
        <w:ind w:firstLine="420"/>
        <w:rPr>
          <w:rFonts w:ascii="Times New Roman" w:hAnsi="Times New Roman" w:cs="Times New Roman" w:hint="default"/>
          <w:color w:val="auto"/>
          <w:kern w:val="0"/>
          <w:szCs w:val="21"/>
          <w:highlight w:val="none"/>
        </w:rPr>
      </w:pPr>
      <w:r>
        <w:rPr>
          <w:rFonts w:ascii="Times New Roman" w:hAnsi="Times New Roman" w:cs="Times New Roman" w:hint="default"/>
          <w:color w:val="auto"/>
          <w:szCs w:val="21"/>
          <w:highlight w:val="none"/>
        </w:rPr>
        <w:t>1.4 符合条件承诺书</w:t>
      </w:r>
    </w:p>
    <w:p>
      <w:pPr>
        <w:spacing w:line="600" w:lineRule="auto"/>
        <w:jc w:val="center"/>
        <w:rPr>
          <w:rFonts w:ascii="Times New Roman" w:hAnsi="Times New Roman" w:cs="Times New Roman" w:hint="default"/>
          <w:b/>
          <w:color w:val="auto"/>
          <w:kern w:val="0"/>
          <w:szCs w:val="21"/>
          <w:highlight w:val="none"/>
        </w:rPr>
      </w:pPr>
      <w:r>
        <w:rPr>
          <w:rFonts w:ascii="Times New Roman" w:hAnsi="Times New Roman" w:cs="Times New Roman" w:hint="default"/>
          <w:b/>
          <w:color w:val="auto"/>
          <w:kern w:val="0"/>
          <w:szCs w:val="21"/>
          <w:highlight w:val="none"/>
        </w:rPr>
        <w:t>符合条件承诺书</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我公司本着诚实守信的原则，保证如下：</w:t>
      </w:r>
    </w:p>
    <w:p>
      <w:pPr>
        <w:pStyle w:val="NormalWeb"/>
        <w:keepNext w:val="0"/>
        <w:keepLines w:val="0"/>
        <w:widowControl/>
        <w:suppressLineNumbers w:val="0"/>
        <w:pBdr>
          <w:top w:val="nil"/>
          <w:left w:val="nil"/>
          <w:bottom w:val="nil"/>
          <w:right w:val="nil"/>
        </w:pBdr>
        <w:spacing w:before="0" w:beforeAutospacing="0" w:after="0" w:afterAutospacing="0" w:line="315" w:lineRule="atLeast"/>
        <w:ind w:left="0" w:right="0" w:firstLine="420"/>
        <w:jc w:val="both"/>
        <w:rPr>
          <w:rFonts w:ascii="Times New Roman" w:eastAsia="宋体" w:hAnsi="Times New Roman" w:cs="Times New Roman" w:hint="default"/>
          <w:color w:val="auto"/>
          <w:kern w:val="2"/>
          <w:sz w:val="21"/>
          <w:szCs w:val="21"/>
          <w:highlight w:val="none"/>
          <w:lang w:val="en-US" w:eastAsia="zh-CN" w:bidi="ar-SA"/>
        </w:rPr>
      </w:pPr>
      <w:r>
        <w:rPr>
          <w:rFonts w:ascii="Times New Roman" w:eastAsia="宋体" w:hAnsi="Times New Roman" w:cs="Times New Roman" w:hint="default"/>
          <w:color w:val="auto"/>
          <w:kern w:val="2"/>
          <w:sz w:val="21"/>
          <w:szCs w:val="21"/>
          <w:highlight w:val="none"/>
          <w:lang w:val="en-US" w:eastAsia="zh-CN" w:bidi="ar-SA"/>
        </w:rPr>
        <w:t>A.合作方银行资信证明中有不良记录；</w:t>
      </w:r>
    </w:p>
    <w:p>
      <w:pPr>
        <w:pStyle w:val="NormalWeb"/>
        <w:keepNext w:val="0"/>
        <w:keepLines w:val="0"/>
        <w:widowControl/>
        <w:suppressLineNumbers w:val="0"/>
        <w:pBdr>
          <w:top w:val="nil"/>
          <w:left w:val="nil"/>
          <w:bottom w:val="nil"/>
          <w:right w:val="nil"/>
        </w:pBdr>
        <w:spacing w:before="0" w:beforeAutospacing="0" w:after="0" w:afterAutospacing="0" w:line="315" w:lineRule="atLeast"/>
        <w:ind w:left="0" w:right="0" w:firstLine="420"/>
        <w:jc w:val="both"/>
        <w:rPr>
          <w:rFonts w:ascii="Times New Roman" w:eastAsia="宋体" w:hAnsi="Times New Roman" w:cs="Times New Roman" w:hint="default"/>
          <w:color w:val="auto"/>
          <w:kern w:val="2"/>
          <w:sz w:val="21"/>
          <w:szCs w:val="21"/>
          <w:highlight w:val="none"/>
          <w:lang w:val="en-US" w:eastAsia="zh-CN" w:bidi="ar-SA"/>
        </w:rPr>
      </w:pPr>
      <w:r>
        <w:rPr>
          <w:rFonts w:ascii="Times New Roman" w:eastAsia="宋体" w:hAnsi="Times New Roman" w:cs="Times New Roman" w:hint="default"/>
          <w:color w:val="auto"/>
          <w:kern w:val="2"/>
          <w:sz w:val="21"/>
          <w:szCs w:val="21"/>
          <w:highlight w:val="none"/>
          <w:lang w:val="en-US" w:eastAsia="zh-CN" w:bidi="ar-SA"/>
        </w:rPr>
        <w:t>B.合作方发生过重大群体性事件等影响社会稳定的敏感性事件；</w:t>
      </w:r>
    </w:p>
    <w:p>
      <w:pPr>
        <w:pStyle w:val="NormalWeb"/>
        <w:keepNext w:val="0"/>
        <w:keepLines w:val="0"/>
        <w:widowControl/>
        <w:suppressLineNumbers w:val="0"/>
        <w:pBdr>
          <w:top w:val="nil"/>
          <w:left w:val="nil"/>
          <w:bottom w:val="nil"/>
          <w:right w:val="nil"/>
        </w:pBdr>
        <w:spacing w:before="0" w:beforeAutospacing="0" w:after="0" w:afterAutospacing="0" w:line="315" w:lineRule="atLeast"/>
        <w:ind w:left="0" w:right="0" w:firstLine="420"/>
        <w:jc w:val="both"/>
        <w:rPr>
          <w:rFonts w:ascii="Times New Roman" w:eastAsia="宋体" w:hAnsi="Times New Roman" w:cs="Times New Roman" w:hint="default"/>
          <w:color w:val="auto"/>
          <w:kern w:val="2"/>
          <w:sz w:val="21"/>
          <w:szCs w:val="21"/>
          <w:highlight w:val="none"/>
          <w:lang w:val="en-US" w:eastAsia="zh-CN" w:bidi="ar-SA"/>
        </w:rPr>
      </w:pPr>
      <w:r>
        <w:rPr>
          <w:rFonts w:ascii="Times New Roman" w:eastAsia="宋体" w:hAnsi="Times New Roman" w:cs="Times New Roman" w:hint="default"/>
          <w:color w:val="auto"/>
          <w:kern w:val="2"/>
          <w:sz w:val="21"/>
          <w:szCs w:val="21"/>
          <w:highlight w:val="none"/>
          <w:lang w:val="en-US" w:eastAsia="zh-CN" w:bidi="ar-SA"/>
        </w:rPr>
        <w:t>C.合作方在运营中发生过安全事故；</w:t>
      </w:r>
    </w:p>
    <w:p>
      <w:pPr>
        <w:pStyle w:val="NormalWeb"/>
        <w:keepNext w:val="0"/>
        <w:keepLines w:val="0"/>
        <w:widowControl/>
        <w:suppressLineNumbers w:val="0"/>
        <w:pBdr>
          <w:top w:val="nil"/>
          <w:left w:val="nil"/>
          <w:bottom w:val="nil"/>
          <w:right w:val="nil"/>
        </w:pBdr>
        <w:spacing w:before="0" w:beforeAutospacing="0" w:after="0" w:afterAutospacing="0" w:line="315" w:lineRule="atLeast"/>
        <w:ind w:left="0" w:right="0" w:firstLine="420"/>
        <w:jc w:val="both"/>
        <w:rPr>
          <w:rFonts w:ascii="Times New Roman" w:eastAsia="宋体" w:hAnsi="Times New Roman" w:cs="Times New Roman" w:hint="default"/>
          <w:color w:val="auto"/>
          <w:kern w:val="2"/>
          <w:sz w:val="21"/>
          <w:szCs w:val="21"/>
          <w:highlight w:val="none"/>
          <w:lang w:val="en-US" w:eastAsia="zh-CN" w:bidi="ar-SA"/>
        </w:rPr>
      </w:pPr>
      <w:r>
        <w:rPr>
          <w:rFonts w:ascii="Times New Roman" w:eastAsia="宋体" w:hAnsi="Times New Roman" w:cs="Times New Roman" w:hint="default"/>
          <w:color w:val="auto"/>
          <w:kern w:val="2"/>
          <w:sz w:val="21"/>
          <w:szCs w:val="21"/>
          <w:highlight w:val="none"/>
          <w:lang w:val="en-US" w:eastAsia="zh-CN" w:bidi="ar-SA"/>
        </w:rPr>
        <w:t>D.合作方在全国机场发生过空防安全责任事故；</w:t>
      </w:r>
    </w:p>
    <w:p>
      <w:pPr>
        <w:pStyle w:val="NormalWeb"/>
        <w:keepNext w:val="0"/>
        <w:keepLines w:val="0"/>
        <w:widowControl/>
        <w:suppressLineNumbers w:val="0"/>
        <w:pBdr>
          <w:top w:val="nil"/>
          <w:left w:val="nil"/>
          <w:bottom w:val="nil"/>
          <w:right w:val="nil"/>
        </w:pBdr>
        <w:spacing w:before="0" w:beforeAutospacing="0" w:after="0" w:afterAutospacing="0" w:line="315" w:lineRule="atLeast"/>
        <w:ind w:left="0" w:right="0" w:firstLine="420"/>
        <w:jc w:val="both"/>
        <w:rPr>
          <w:rFonts w:ascii="Times New Roman" w:eastAsia="宋体" w:hAnsi="Times New Roman" w:cs="Times New Roman" w:hint="default"/>
          <w:color w:val="auto"/>
          <w:kern w:val="2"/>
          <w:sz w:val="21"/>
          <w:szCs w:val="21"/>
          <w:highlight w:val="none"/>
          <w:lang w:val="en-US" w:eastAsia="zh-CN" w:bidi="ar-SA"/>
        </w:rPr>
      </w:pPr>
      <w:r>
        <w:rPr>
          <w:rFonts w:ascii="Times New Roman" w:eastAsia="宋体" w:hAnsi="Times New Roman" w:cs="Times New Roman" w:hint="default"/>
          <w:color w:val="auto"/>
          <w:kern w:val="2"/>
          <w:sz w:val="21"/>
          <w:szCs w:val="21"/>
          <w:highlight w:val="none"/>
          <w:lang w:val="en-US" w:eastAsia="zh-CN" w:bidi="ar-SA"/>
        </w:rPr>
        <w:t>E.合作方在机场因逃单行为、拖欠经营费用等违约行为而被终止过合同；</w:t>
      </w:r>
    </w:p>
    <w:p>
      <w:pPr>
        <w:pStyle w:val="NormalWeb"/>
        <w:keepNext w:val="0"/>
        <w:keepLines w:val="0"/>
        <w:widowControl/>
        <w:suppressLineNumbers w:val="0"/>
        <w:pBdr>
          <w:top w:val="nil"/>
          <w:left w:val="nil"/>
          <w:bottom w:val="nil"/>
          <w:right w:val="nil"/>
        </w:pBdr>
        <w:spacing w:before="0" w:beforeAutospacing="0" w:after="0" w:afterAutospacing="0" w:line="315" w:lineRule="atLeast"/>
        <w:ind w:left="0" w:right="0" w:firstLine="420"/>
        <w:jc w:val="both"/>
        <w:rPr>
          <w:rFonts w:ascii="Times New Roman" w:eastAsia="宋体" w:hAnsi="Times New Roman" w:cs="Times New Roman" w:hint="default"/>
          <w:color w:val="auto"/>
          <w:kern w:val="2"/>
          <w:sz w:val="21"/>
          <w:szCs w:val="21"/>
          <w:highlight w:val="none"/>
          <w:lang w:val="en-US" w:eastAsia="zh-CN" w:bidi="ar-SA"/>
        </w:rPr>
      </w:pPr>
      <w:r>
        <w:rPr>
          <w:rFonts w:ascii="Times New Roman" w:eastAsia="宋体" w:hAnsi="Times New Roman" w:cs="Times New Roman" w:hint="default"/>
          <w:color w:val="auto"/>
          <w:kern w:val="2"/>
          <w:sz w:val="21"/>
          <w:szCs w:val="21"/>
          <w:highlight w:val="none"/>
          <w:lang w:val="en-US" w:eastAsia="zh-CN" w:bidi="ar-SA"/>
        </w:rPr>
        <w:t>F.合作方因自身原因(排除E项)被终止过合同无资格再参与同一场地的再招商；</w:t>
      </w:r>
    </w:p>
    <w:p>
      <w:pPr>
        <w:pStyle w:val="NormalWeb"/>
        <w:keepNext w:val="0"/>
        <w:keepLines w:val="0"/>
        <w:widowControl/>
        <w:suppressLineNumbers w:val="0"/>
        <w:pBdr>
          <w:top w:val="nil"/>
          <w:left w:val="nil"/>
          <w:bottom w:val="nil"/>
          <w:right w:val="nil"/>
        </w:pBdr>
        <w:spacing w:before="0" w:beforeAutospacing="0" w:after="0" w:afterAutospacing="0" w:line="315" w:lineRule="atLeast"/>
        <w:ind w:left="0" w:right="0" w:firstLine="420"/>
        <w:jc w:val="both"/>
        <w:rPr>
          <w:rFonts w:ascii="Times New Roman" w:eastAsia="宋体" w:hAnsi="Times New Roman" w:cs="Times New Roman" w:hint="default"/>
          <w:color w:val="auto"/>
          <w:kern w:val="2"/>
          <w:sz w:val="21"/>
          <w:szCs w:val="21"/>
          <w:highlight w:val="none"/>
          <w:lang w:val="en-US" w:eastAsia="zh-CN" w:bidi="ar-SA"/>
        </w:rPr>
      </w:pPr>
      <w:r>
        <w:rPr>
          <w:rFonts w:ascii="Times New Roman" w:eastAsia="宋体" w:hAnsi="Times New Roman" w:cs="Times New Roman" w:hint="default"/>
          <w:color w:val="auto"/>
          <w:kern w:val="2"/>
          <w:sz w:val="21"/>
          <w:szCs w:val="21"/>
          <w:highlight w:val="none"/>
          <w:lang w:val="en-US" w:eastAsia="zh-CN" w:bidi="ar-SA"/>
        </w:rPr>
        <w:t>G.合作方在成都机场以往公开招商中经综合评审中选后，收到交纳质保金通知又放弃签约，被成都机场列入不良信用名录的无资格参与招商。</w:t>
      </w:r>
    </w:p>
    <w:p>
      <w:pPr>
        <w:spacing w:line="360" w:lineRule="auto"/>
        <w:ind w:firstLine="315"/>
        <w:rPr>
          <w:rFonts w:ascii="Times New Roman" w:hAnsi="Times New Roman" w:cs="Times New Roman" w:hint="default"/>
          <w:color w:val="auto"/>
          <w:szCs w:val="21"/>
          <w:highlight w:val="none"/>
        </w:rPr>
      </w:pPr>
    </w:p>
    <w:p>
      <w:pPr>
        <w:spacing w:line="360" w:lineRule="auto"/>
        <w:ind w:firstLine="315"/>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承诺单位：</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（需盖鲜章）</w:t>
      </w:r>
    </w:p>
    <w:p>
      <w:pPr>
        <w:spacing w:line="360" w:lineRule="auto"/>
        <w:ind w:firstLine="315"/>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日期：</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年</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月</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日</w:t>
      </w:r>
    </w:p>
    <w:p>
      <w:pPr>
        <w:rPr>
          <w:rFonts w:ascii="Times New Roman" w:hAnsi="Times New Roman" w:cs="Times New Roman" w:hint="default"/>
          <w:color w:val="auto"/>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pStyle w:val="a"/>
        <w:rPr>
          <w:rFonts w:ascii="Times New Roman" w:hAnsi="Times New Roman" w:cs="Times New Roman" w:hint="default"/>
          <w:color w:val="auto"/>
          <w:sz w:val="21"/>
          <w:szCs w:val="21"/>
          <w:highlight w:val="none"/>
        </w:rPr>
      </w:pPr>
    </w:p>
    <w:p>
      <w:pPr>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1.5未被列为严重违法失信企业名单（黑名单）截图</w:t>
      </w:r>
    </w:p>
    <w:p>
      <w:pPr>
        <w:ind w:firstLine="422"/>
        <w:rPr>
          <w:rFonts w:ascii="Times New Roman" w:hAnsi="Times New Roman" w:cs="Times New Roman" w:hint="default"/>
          <w:b/>
          <w:bCs/>
          <w:color w:val="auto"/>
          <w:szCs w:val="21"/>
          <w:highlight w:val="none"/>
        </w:rPr>
      </w:pPr>
    </w:p>
    <w:p>
      <w:pPr>
        <w:spacing w:line="360" w:lineRule="auto"/>
        <w:ind w:firstLine="316"/>
        <w:rPr>
          <w:rFonts w:ascii="Times New Roman" w:hAnsi="Times New Roman" w:cs="Times New Roman" w:hint="default"/>
          <w:color w:val="auto"/>
          <w:szCs w:val="21"/>
          <w:highlight w:val="none"/>
        </w:rPr>
      </w:pPr>
      <w:r>
        <w:rPr>
          <w:rFonts w:ascii="Times New Roman" w:hAnsi="Times New Roman" w:cs="Times New Roman" w:hint="default"/>
          <w:b/>
          <w:bCs/>
          <w:color w:val="auto"/>
          <w:szCs w:val="21"/>
          <w:highlight w:val="none"/>
        </w:rPr>
        <w:t xml:space="preserve">                </w:t>
      </w: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pStyle w:val="a"/>
        <w:rPr>
          <w:rFonts w:ascii="Times New Roman" w:hAnsi="Times New Roman" w:cs="Times New Roman" w:hint="default"/>
          <w:b/>
          <w:bCs/>
          <w:color w:val="auto"/>
          <w:sz w:val="21"/>
          <w:szCs w:val="21"/>
          <w:highlight w:val="none"/>
        </w:rPr>
      </w:pPr>
    </w:p>
    <w:p>
      <w:pPr>
        <w:rPr>
          <w:rFonts w:ascii="Times New Roman" w:hAnsi="Times New Roman" w:cs="Times New Roman" w:hint="default"/>
          <w:b/>
          <w:bCs/>
          <w:color w:val="auto"/>
          <w:szCs w:val="21"/>
          <w:highlight w:val="none"/>
        </w:rPr>
      </w:pPr>
      <w:r>
        <w:rPr>
          <w:rFonts w:ascii="Times New Roman" w:hAnsi="Times New Roman" w:cs="Times New Roman" w:hint="default"/>
          <w:b/>
          <w:bCs/>
          <w:color w:val="auto"/>
          <w:szCs w:val="21"/>
          <w:highlight w:val="none"/>
        </w:rPr>
        <w:br w:type="page"/>
      </w:r>
    </w:p>
    <w:p>
      <w:pPr>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1.6保密承诺书</w:t>
      </w:r>
    </w:p>
    <w:p>
      <w:pPr>
        <w:spacing w:line="360" w:lineRule="auto"/>
        <w:jc w:val="center"/>
        <w:rPr>
          <w:rFonts w:ascii="Times New Roman" w:hAnsi="Times New Roman" w:cs="Times New Roman" w:hint="default"/>
          <w:b/>
          <w:bCs/>
          <w:color w:val="auto"/>
          <w:szCs w:val="21"/>
          <w:highlight w:val="none"/>
        </w:rPr>
      </w:pPr>
      <w:r>
        <w:rPr>
          <w:rFonts w:ascii="Times New Roman" w:hAnsi="Times New Roman" w:cs="Times New Roman" w:hint="default"/>
          <w:b/>
          <w:bCs/>
          <w:color w:val="auto"/>
          <w:szCs w:val="21"/>
          <w:highlight w:val="none"/>
        </w:rPr>
        <w:t>保密承诺书</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我公司有意参加成都双流国际机场</w:t>
      </w:r>
      <w:r>
        <w:rPr>
          <w:rFonts w:ascii="Times New Roman" w:hAnsi="Times New Roman" w:cs="Times New Roman" w:hint="default"/>
          <w:color w:val="auto"/>
          <w:szCs w:val="21"/>
          <w:highlight w:val="none"/>
          <w:lang w:eastAsia="zh-CN"/>
        </w:rPr>
        <w:t>“</w:t>
      </w:r>
      <w:r>
        <w:rPr>
          <w:rFonts w:ascii="Times New Roman" w:hAnsi="Times New Roman" w:cs="Times New Roman" w:hint="default"/>
          <w:color w:val="auto"/>
          <w:szCs w:val="21"/>
          <w:highlight w:val="none"/>
          <w:lang w:val="en-US" w:eastAsia="zh-CN"/>
        </w:rPr>
        <w:t>儿童乐园</w:t>
      </w:r>
      <w:r>
        <w:rPr>
          <w:rFonts w:ascii="Times New Roman" w:hAnsi="Times New Roman" w:cs="Times New Roman" w:hint="default"/>
          <w:color w:val="auto"/>
          <w:szCs w:val="21"/>
          <w:highlight w:val="none"/>
          <w:lang w:eastAsia="zh-CN"/>
        </w:rPr>
        <w:t>”</w:t>
      </w:r>
      <w:r>
        <w:rPr>
          <w:rFonts w:ascii="Times New Roman" w:hAnsi="Times New Roman" w:cs="Times New Roman" w:hint="default"/>
          <w:color w:val="auto"/>
          <w:szCs w:val="21"/>
          <w:highlight w:val="none"/>
          <w:lang w:val="en-US" w:eastAsia="zh-CN"/>
        </w:rPr>
        <w:t>项目</w:t>
      </w:r>
      <w:r>
        <w:rPr>
          <w:rFonts w:ascii="Times New Roman" w:hAnsi="Times New Roman" w:cs="Times New Roman" w:hint="default"/>
          <w:color w:val="auto"/>
          <w:szCs w:val="21"/>
          <w:highlight w:val="none"/>
        </w:rPr>
        <w:t>招商（以下简称“本项目”），现委托授权代表</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（姓名）向贵司了解相关</w:t>
      </w:r>
      <w:r>
        <w:rPr>
          <w:rFonts w:ascii="Times New Roman" w:hAnsi="Times New Roman" w:cs="Times New Roman" w:hint="default"/>
          <w:color w:val="auto"/>
          <w:szCs w:val="21"/>
          <w:highlight w:val="none"/>
          <w:lang w:eastAsia="zh-CN"/>
        </w:rPr>
        <w:t>公开招商文件</w:t>
      </w:r>
      <w:r>
        <w:rPr>
          <w:rFonts w:ascii="Times New Roman" w:hAnsi="Times New Roman" w:cs="Times New Roman" w:hint="default"/>
          <w:color w:val="auto"/>
          <w:szCs w:val="21"/>
          <w:highlight w:val="none"/>
        </w:rPr>
        <w:t>。</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我公司在此郑重承诺：无论是否参与，我司均对获取的本项目相关信息和资料负有保密义务（贵司已在媒体公开的信息和资料除外），不向新闻媒体或任何机构、个人泄露本项目的任何信息或资料，并承担由于违反保密义务而产生的法律责任，包括但不限于赔偿人由此造成的直接和间接损失。保密期限为自签署保密承诺之日起五年。 </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特此声明。 </w:t>
      </w:r>
    </w:p>
    <w:p>
      <w:pPr>
        <w:spacing w:line="360" w:lineRule="auto"/>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w:t>
      </w:r>
    </w:p>
    <w:p>
      <w:pPr>
        <w:spacing w:line="360" w:lineRule="auto"/>
        <w:jc w:val="right"/>
        <w:rPr>
          <w:rFonts w:ascii="Times New Roman" w:hAnsi="Times New Roman" w:cs="Times New Roman" w:hint="default"/>
          <w:color w:val="auto"/>
          <w:szCs w:val="21"/>
          <w:highlight w:val="none"/>
        </w:rPr>
      </w:pPr>
    </w:p>
    <w:p>
      <w:pPr>
        <w:spacing w:line="360" w:lineRule="auto"/>
        <w:jc w:val="right"/>
        <w:rPr>
          <w:rFonts w:ascii="Times New Roman" w:hAnsi="Times New Roman" w:cs="Times New Roman" w:hint="default"/>
          <w:color w:val="auto"/>
          <w:szCs w:val="21"/>
          <w:highlight w:val="none"/>
        </w:rPr>
      </w:pPr>
    </w:p>
    <w:p>
      <w:pPr>
        <w:spacing w:line="360" w:lineRule="auto"/>
        <w:jc w:val="right"/>
        <w:rPr>
          <w:rFonts w:ascii="Times New Roman" w:hAnsi="Times New Roman" w:cs="Times New Roman" w:hint="default"/>
          <w:color w:val="auto"/>
          <w:szCs w:val="21"/>
          <w:highlight w:val="none"/>
        </w:rPr>
      </w:pPr>
    </w:p>
    <w:p>
      <w:pPr>
        <w:spacing w:line="360" w:lineRule="auto"/>
        <w:ind w:firstLine="315"/>
        <w:jc w:val="right"/>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承诺单位：</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（需盖鲜章）</w:t>
      </w:r>
    </w:p>
    <w:p>
      <w:pPr>
        <w:spacing w:line="360" w:lineRule="auto"/>
        <w:ind w:firstLine="315"/>
        <w:jc w:val="left"/>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 xml:space="preserve">                                            日期：</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年</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月</w:t>
      </w:r>
      <w:r>
        <w:rPr>
          <w:rFonts w:ascii="Times New Roman" w:hAnsi="Times New Roman" w:cs="Times New Roman" w:hint="default"/>
          <w:color w:val="auto"/>
          <w:szCs w:val="21"/>
          <w:highlight w:val="none"/>
          <w:u w:val="single"/>
        </w:rPr>
        <w:t xml:space="preserve">    </w:t>
      </w:r>
      <w:r>
        <w:rPr>
          <w:rFonts w:ascii="Times New Roman" w:hAnsi="Times New Roman" w:cs="Times New Roman" w:hint="default"/>
          <w:color w:val="auto"/>
          <w:szCs w:val="21"/>
          <w:highlight w:val="none"/>
        </w:rPr>
        <w:t>日</w:t>
      </w:r>
    </w:p>
    <w:p>
      <w:pPr>
        <w:bidi/>
        <w:spacing w:line="360" w:lineRule="auto"/>
        <w:ind w:firstLine="2100"/>
        <w:jc w:val="left"/>
        <w:rPr>
          <w:rFonts w:ascii="Times New Roman" w:hAnsi="Times New Roman" w:cs="Times New Roman" w:hint="default"/>
          <w:color w:val="auto"/>
          <w:szCs w:val="21"/>
          <w:highlight w:val="none"/>
        </w:rPr>
      </w:pPr>
    </w:p>
    <w:p>
      <w:pPr>
        <w:spacing w:line="360" w:lineRule="auto"/>
        <w:ind w:firstLine="422"/>
        <w:rPr>
          <w:rFonts w:ascii="Times New Roman" w:hAnsi="Times New Roman" w:cs="Times New Roman" w:hint="default"/>
          <w:b/>
          <w:bCs/>
          <w:color w:val="auto"/>
          <w:szCs w:val="21"/>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pStyle w:val="a"/>
        <w:rPr>
          <w:rFonts w:ascii="Times New Roman" w:hAnsi="Times New Roman" w:cs="Times New Roman" w:hint="default"/>
          <w:color w:val="auto"/>
          <w:highlight w:val="none"/>
        </w:rPr>
      </w:pPr>
    </w:p>
    <w:p>
      <w:pPr>
        <w:spacing w:line="360" w:lineRule="auto"/>
        <w:ind w:firstLine="422"/>
        <w:outlineLvl w:val="1"/>
        <w:rPr>
          <w:rFonts w:ascii="Times New Roman" w:hAnsi="Times New Roman" w:cs="Times New Roman" w:hint="default"/>
          <w:b/>
          <w:bCs/>
          <w:color w:val="auto"/>
          <w:szCs w:val="21"/>
          <w:highlight w:val="none"/>
        </w:rPr>
      </w:pPr>
      <w:bookmarkStart w:id="3" w:name="_Toc16707"/>
      <w:r>
        <w:rPr>
          <w:rFonts w:ascii="Times New Roman" w:hAnsi="Times New Roman" w:cs="Times New Roman" w:hint="default"/>
          <w:b/>
          <w:bCs/>
          <w:color w:val="auto"/>
          <w:szCs w:val="21"/>
          <w:highlight w:val="none"/>
        </w:rPr>
        <w:t>2</w:t>
      </w:r>
      <w:r>
        <w:rPr>
          <w:rFonts w:ascii="Times New Roman" w:hAnsi="Times New Roman" w:cs="Times New Roman" w:hint="default"/>
          <w:b/>
          <w:bCs/>
          <w:color w:val="auto"/>
          <w:szCs w:val="21"/>
          <w:highlight w:val="none"/>
          <w:lang w:val="en-US" w:eastAsia="zh-CN"/>
        </w:rPr>
        <w:t xml:space="preserve"> </w:t>
      </w:r>
      <w:r>
        <w:rPr>
          <w:rFonts w:ascii="Times New Roman" w:hAnsi="Times New Roman" w:cs="Times New Roman" w:hint="default"/>
          <w:b/>
          <w:bCs/>
          <w:color w:val="auto"/>
          <w:szCs w:val="21"/>
          <w:highlight w:val="none"/>
        </w:rPr>
        <w:t>综合实力</w:t>
      </w:r>
      <w:bookmarkEnd w:id="3"/>
    </w:p>
    <w:p>
      <w:pPr>
        <w:spacing w:line="360" w:lineRule="auto"/>
        <w:ind w:firstLine="420"/>
        <w:rPr>
          <w:rFonts w:ascii="Times New Roman" w:hAnsi="Times New Roman" w:eastAsiaTheme="minorEastAsia" w:cs="Times New Roman" w:hint="default"/>
          <w:color w:val="auto"/>
          <w:szCs w:val="21"/>
          <w:highlight w:val="none"/>
        </w:rPr>
      </w:pPr>
      <w:r>
        <w:rPr>
          <w:rFonts w:ascii="Times New Roman" w:hAnsi="Times New Roman" w:cs="Times New Roman" w:hint="default"/>
          <w:color w:val="auto"/>
          <w:szCs w:val="21"/>
          <w:highlight w:val="none"/>
        </w:rPr>
        <w:t>2.1</w:t>
      </w:r>
      <w:r>
        <w:rPr>
          <w:rFonts w:ascii="Times New Roman" w:hAnsi="Times New Roman" w:eastAsiaTheme="minorEastAsia" w:cs="Times New Roman" w:hint="default"/>
          <w:color w:val="auto"/>
          <w:szCs w:val="21"/>
          <w:highlight w:val="none"/>
        </w:rPr>
        <w:t>提供经审计的20</w:t>
      </w:r>
      <w:r>
        <w:rPr>
          <w:rFonts w:ascii="Times New Roman" w:hAnsi="Times New Roman" w:eastAsiaTheme="minorEastAsia" w:cs="Times New Roman" w:hint="default"/>
          <w:color w:val="auto"/>
          <w:szCs w:val="21"/>
          <w:highlight w:val="none"/>
          <w:lang w:val="en-US" w:eastAsia="zh-CN"/>
        </w:rPr>
        <w:t>20</w:t>
      </w:r>
      <w:r>
        <w:rPr>
          <w:rFonts w:ascii="Times New Roman" w:hAnsi="Times New Roman" w:eastAsiaTheme="minorEastAsia" w:cs="Times New Roman" w:hint="default"/>
          <w:color w:val="auto"/>
          <w:szCs w:val="21"/>
          <w:highlight w:val="none"/>
        </w:rPr>
        <w:t>-202</w:t>
      </w:r>
      <w:r>
        <w:rPr>
          <w:rFonts w:ascii="Times New Roman" w:hAnsi="Times New Roman" w:eastAsiaTheme="minorEastAsia" w:cs="Times New Roman" w:hint="default"/>
          <w:color w:val="auto"/>
          <w:szCs w:val="21"/>
          <w:highlight w:val="none"/>
          <w:lang w:val="en-US" w:eastAsia="zh-CN"/>
        </w:rPr>
        <w:t>3</w:t>
      </w:r>
      <w:r>
        <w:rPr>
          <w:rFonts w:ascii="Times New Roman" w:hAnsi="Times New Roman" w:eastAsiaTheme="minorEastAsia" w:cs="Times New Roman" w:hint="default"/>
          <w:color w:val="auto"/>
          <w:szCs w:val="21"/>
          <w:highlight w:val="none"/>
        </w:rPr>
        <w:t>年中任意连续三年的财务报表原件或复印件；</w:t>
      </w:r>
    </w:p>
    <w:p>
      <w:pPr>
        <w:spacing w:line="360" w:lineRule="auto"/>
        <w:ind w:firstLine="84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a、资产负债表；</w:t>
      </w:r>
    </w:p>
    <w:p>
      <w:pPr>
        <w:spacing w:line="360" w:lineRule="auto"/>
        <w:ind w:firstLine="84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b、利润表；</w:t>
      </w:r>
    </w:p>
    <w:p>
      <w:pPr>
        <w:spacing w:line="360" w:lineRule="auto"/>
        <w:ind w:firstLine="420"/>
        <w:rPr>
          <w:rFonts w:ascii="Times New Roman" w:hAnsi="Times New Roman" w:cs="Times New Roman" w:hint="default"/>
          <w:color w:val="auto"/>
          <w:szCs w:val="21"/>
          <w:highlight w:val="none"/>
        </w:rPr>
      </w:pPr>
      <w:r>
        <w:rPr>
          <w:rFonts w:ascii="Times New Roman" w:hAnsi="Times New Roman" w:cs="Times New Roman" w:hint="default"/>
          <w:color w:val="auto"/>
          <w:szCs w:val="21"/>
          <w:highlight w:val="none"/>
        </w:rPr>
        <w:t>2.2 202</w:t>
      </w:r>
      <w:r>
        <w:rPr>
          <w:rFonts w:ascii="Times New Roman" w:hAnsi="Times New Roman" w:cs="Times New Roman" w:hint="default"/>
          <w:color w:val="auto"/>
          <w:szCs w:val="21"/>
          <w:highlight w:val="none"/>
          <w:lang w:val="en-US" w:eastAsia="zh-CN"/>
        </w:rPr>
        <w:t>2</w:t>
      </w:r>
      <w:r>
        <w:rPr>
          <w:rFonts w:ascii="Times New Roman" w:hAnsi="Times New Roman" w:cs="Times New Roman" w:hint="default"/>
          <w:color w:val="auto"/>
          <w:szCs w:val="21"/>
          <w:highlight w:val="none"/>
        </w:rPr>
        <w:t>或202</w:t>
      </w:r>
      <w:r>
        <w:rPr>
          <w:rFonts w:ascii="Times New Roman" w:hAnsi="Times New Roman" w:cs="Times New Roman" w:hint="default"/>
          <w:color w:val="auto"/>
          <w:szCs w:val="21"/>
          <w:highlight w:val="none"/>
          <w:lang w:val="en-US" w:eastAsia="zh-CN"/>
        </w:rPr>
        <w:t>3</w:t>
      </w:r>
      <w:r>
        <w:rPr>
          <w:rFonts w:ascii="Times New Roman" w:hAnsi="Times New Roman" w:cs="Times New Roman" w:hint="default"/>
          <w:color w:val="auto"/>
          <w:szCs w:val="21"/>
          <w:highlight w:val="none"/>
        </w:rPr>
        <w:t>年度纳税信用等级证明。</w:t>
      </w: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pStyle w:val="a"/>
        <w:spacing w:line="360" w:lineRule="auto"/>
        <w:rPr>
          <w:rFonts w:ascii="Times New Roman" w:hAnsi="Times New Roman" w:cs="Times New Roman" w:hint="default"/>
          <w:color w:val="auto"/>
          <w:sz w:val="21"/>
          <w:szCs w:val="21"/>
          <w:highlight w:val="none"/>
        </w:rPr>
      </w:pPr>
    </w:p>
    <w:p>
      <w:pPr>
        <w:spacing w:line="360" w:lineRule="auto"/>
        <w:ind w:firstLine="422"/>
        <w:outlineLvl w:val="1"/>
        <w:rPr>
          <w:rFonts w:ascii="Times New Roman" w:hAnsi="Times New Roman" w:cs="Times New Roman" w:hint="default"/>
          <w:b/>
          <w:bCs/>
          <w:color w:val="auto"/>
          <w:szCs w:val="21"/>
          <w:highlight w:val="none"/>
        </w:rPr>
      </w:pPr>
      <w:bookmarkStart w:id="4" w:name="_Toc12575"/>
      <w:bookmarkStart w:id="5" w:name="_Toc41558660"/>
      <w:r>
        <w:rPr>
          <w:rFonts w:ascii="Times New Roman" w:hAnsi="Times New Roman" w:cs="Times New Roman" w:hint="default"/>
          <w:b/>
          <w:bCs/>
          <w:color w:val="auto"/>
          <w:szCs w:val="21"/>
          <w:highlight w:val="none"/>
          <w:lang w:val="en-US" w:eastAsia="zh-CN"/>
        </w:rPr>
        <w:t xml:space="preserve">3 </w:t>
      </w:r>
      <w:r>
        <w:rPr>
          <w:rFonts w:ascii="Times New Roman" w:hAnsi="Times New Roman" w:cs="Times New Roman" w:hint="default"/>
          <w:b/>
          <w:bCs/>
          <w:color w:val="auto"/>
          <w:szCs w:val="21"/>
          <w:highlight w:val="none"/>
          <w:lang w:eastAsia="zh-CN"/>
        </w:rPr>
        <w:t>合作方</w:t>
      </w:r>
      <w:r>
        <w:rPr>
          <w:rFonts w:ascii="Times New Roman" w:hAnsi="Times New Roman" w:cs="Times New Roman" w:hint="default"/>
          <w:b/>
          <w:bCs/>
          <w:color w:val="auto"/>
          <w:szCs w:val="21"/>
          <w:highlight w:val="none"/>
        </w:rPr>
        <w:t>认为需要提供的其他资料</w:t>
      </w:r>
    </w:p>
    <w:p>
      <w:pPr>
        <w:rPr>
          <w:rFonts w:ascii="Times New Roman" w:hAnsi="Times New Roman" w:cs="Times New Roman" w:hint="default"/>
          <w:b/>
          <w:bCs/>
          <w:color w:val="auto"/>
          <w:szCs w:val="21"/>
          <w:highlight w:val="none"/>
        </w:rPr>
      </w:pPr>
      <w:r>
        <w:rPr>
          <w:rFonts w:ascii="Times New Roman" w:hAnsi="Times New Roman" w:cs="Times New Roman" w:hint="default"/>
          <w:b/>
          <w:bCs/>
          <w:color w:val="auto"/>
          <w:szCs w:val="21"/>
          <w:highlight w:val="none"/>
        </w:rPr>
        <w:br w:type="page"/>
      </w:r>
      <w:bookmarkEnd w:id="4"/>
      <w:bookmarkEnd w:id="5"/>
    </w:p>
    <w:p>
      <w:pPr>
        <w:spacing w:line="360" w:lineRule="auto"/>
        <w:rPr>
          <w:rFonts w:ascii="Times New Roman" w:hAnsi="Times New Roman" w:cs="Times New Roman" w:hint="default"/>
          <w:b/>
          <w:bCs/>
          <w:color w:val="auto"/>
          <w:szCs w:val="21"/>
          <w:highlight w:val="yellow"/>
          <w:lang w:val="en-US" w:eastAsia="zh-CN"/>
        </w:rPr>
      </w:pPr>
      <w:bookmarkStart w:id="6" w:name="_Toc27893"/>
      <w:r>
        <w:rPr>
          <w:rFonts w:ascii="Times New Roman" w:hAnsi="Times New Roman" w:cs="Times New Roman" w:hint="default"/>
          <w:b/>
          <w:bCs/>
          <w:color w:val="auto"/>
          <w:sz w:val="24"/>
          <w:highlight w:val="none"/>
        </w:rPr>
        <w:t>二、</w:t>
      </w:r>
      <w:r>
        <w:rPr>
          <w:rFonts w:ascii="Times New Roman" w:hAnsi="Times New Roman" w:cs="Times New Roman" w:hint="default"/>
          <w:b/>
          <w:bCs/>
          <w:color w:val="auto"/>
          <w:sz w:val="24"/>
          <w:highlight w:val="none"/>
          <w:lang w:eastAsia="zh-CN"/>
        </w:rPr>
        <w:t>答辩</w:t>
      </w:r>
      <w:r>
        <w:rPr>
          <w:rFonts w:ascii="Times New Roman" w:hAnsi="Times New Roman" w:cs="Times New Roman" w:hint="default"/>
          <w:b/>
          <w:bCs/>
          <w:color w:val="auto"/>
          <w:sz w:val="24"/>
          <w:highlight w:val="none"/>
        </w:rPr>
        <w:t>分册</w:t>
      </w:r>
      <w:r>
        <w:rPr>
          <w:rFonts w:ascii="Times New Roman" w:hAnsi="Times New Roman" w:cs="Times New Roman" w:hint="default"/>
          <w:b/>
          <w:bCs/>
          <w:color w:val="auto"/>
          <w:sz w:val="24"/>
          <w:highlight w:val="none"/>
          <w:lang w:eastAsia="zh-CN"/>
        </w:rPr>
        <w:t>目录</w:t>
      </w:r>
    </w:p>
    <w:p>
      <w:pPr>
        <w:spacing w:line="360" w:lineRule="auto"/>
        <w:ind w:firstLine="422"/>
        <w:outlineLvl w:val="1"/>
        <w:rPr>
          <w:rFonts w:ascii="Times New Roman" w:hAnsi="Times New Roman" w:cs="Times New Roman" w:hint="default"/>
          <w:b/>
          <w:bCs/>
          <w:color w:val="auto"/>
          <w:szCs w:val="21"/>
          <w:highlight w:val="none"/>
          <w:lang w:val="en-US" w:eastAsia="zh-CN"/>
        </w:rPr>
      </w:pPr>
      <w:r>
        <w:rPr>
          <w:rFonts w:ascii="Times New Roman" w:hAnsi="Times New Roman" w:cs="Times New Roman" w:hint="default"/>
          <w:b/>
          <w:bCs/>
          <w:color w:val="auto"/>
          <w:szCs w:val="21"/>
          <w:highlight w:val="none"/>
          <w:lang w:val="en-US" w:eastAsia="zh-CN"/>
        </w:rPr>
        <w:t>1</w:t>
      </w:r>
      <w:bookmarkEnd w:id="6"/>
      <w:r>
        <w:rPr>
          <w:rFonts w:ascii="Times New Roman" w:hAnsi="Times New Roman" w:cs="Times New Roman" w:hint="default"/>
          <w:b/>
          <w:bCs/>
          <w:color w:val="auto"/>
          <w:szCs w:val="21"/>
          <w:highlight w:val="none"/>
          <w:lang w:eastAsia="zh-CN"/>
        </w:rPr>
        <w:t xml:space="preserve"> </w:t>
      </w:r>
      <w:r>
        <w:rPr>
          <w:rFonts w:ascii="Times New Roman" w:hAnsi="Times New Roman" w:cs="Times New Roman" w:hint="default"/>
          <w:b/>
          <w:bCs/>
          <w:color w:val="auto"/>
          <w:szCs w:val="21"/>
          <w:highlight w:val="none"/>
          <w:lang w:val="en-US" w:eastAsia="zh-CN"/>
        </w:rPr>
        <w:t>荣誉</w:t>
      </w:r>
    </w:p>
    <w:p>
      <w:pPr>
        <w:pStyle w:val="a"/>
        <w:ind w:firstLine="420"/>
        <w:rPr>
          <w:rFonts w:ascii="Times New Roman" w:hAnsi="Times New Roman" w:cs="Times New Roman" w:hint="default"/>
          <w:highlight w:val="none"/>
          <w:lang w:eastAsia="zh-CN"/>
        </w:rPr>
      </w:pPr>
      <w:r>
        <w:rPr>
          <w:rFonts w:ascii="Times New Roman" w:hAnsi="Times New Roman" w:cs="Times New Roman" w:hint="default"/>
          <w:color w:val="000000" w:themeColor="text1"/>
          <w:sz w:val="21"/>
          <w:szCs w:val="21"/>
          <w:highlight w:val="none"/>
          <w:lang w:val="en-US" w:eastAsia="zh-CN"/>
        </w:rPr>
        <w:t>荣誉证书、证明等</w:t>
      </w:r>
    </w:p>
    <w:p>
      <w:pPr>
        <w:ind w:firstLine="0"/>
        <w:rPr>
          <w:rFonts w:ascii="Times New Roman" w:hAnsi="Times New Roman" w:cs="Times New Roman" w:hint="default"/>
          <w:color w:val="auto"/>
          <w:szCs w:val="21"/>
          <w:highlight w:val="none"/>
          <w:lang w:val="en-US" w:eastAsia="zh-CN"/>
        </w:rPr>
      </w:pPr>
      <w:r>
        <w:rPr>
          <w:rFonts w:ascii="Times New Roman" w:hAnsi="Times New Roman" w:cs="Times New Roman" w:hint="default"/>
          <w:color w:val="auto"/>
          <w:szCs w:val="21"/>
          <w:highlight w:val="none"/>
        </w:rPr>
        <w:br w:type="page"/>
      </w:r>
      <w:r>
        <w:rPr>
          <w:rFonts w:ascii="Times New Roman" w:hAnsi="Times New Roman" w:cs="Times New Roman" w:hint="default"/>
          <w:color w:val="auto"/>
          <w:szCs w:val="21"/>
          <w:highlight w:val="none"/>
          <w:lang w:val="en-US" w:eastAsia="zh-CN"/>
        </w:rPr>
        <w:t xml:space="preserve">    </w:t>
      </w:r>
      <w:r>
        <w:rPr>
          <w:rFonts w:ascii="Times New Roman" w:hAnsi="Times New Roman" w:cs="Times New Roman" w:hint="default"/>
          <w:b/>
          <w:bCs/>
          <w:color w:val="auto"/>
          <w:szCs w:val="21"/>
          <w:highlight w:val="none"/>
          <w:lang w:val="en-US" w:eastAsia="zh-CN"/>
        </w:rPr>
        <w:t>2 建设方案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ascii="Times New Roman" w:hAnsi="Times New Roman" w:cs="Times New Roman" w:hint="default"/>
          <w:color w:val="000000" w:themeColor="text1"/>
          <w:sz w:val="21"/>
          <w:szCs w:val="21"/>
          <w:highlight w:val="none"/>
          <w:lang w:val="en-US" w:eastAsia="zh-CN"/>
        </w:rPr>
      </w:pPr>
      <w:r>
        <w:rPr>
          <w:rFonts w:ascii="Times New Roman" w:hAnsi="Times New Roman" w:cs="Times New Roman" w:hint="default"/>
          <w:color w:val="000000" w:themeColor="text1"/>
          <w:sz w:val="21"/>
          <w:szCs w:val="21"/>
          <w:highlight w:val="none"/>
          <w:lang w:val="en-US" w:eastAsia="zh-CN"/>
        </w:rPr>
        <w:t>2.1建设投入的详细预算表、报价详情等。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ascii="Times New Roman" w:hAnsi="Times New Roman" w:cs="Times New Roman" w:hint="default"/>
          <w:color w:val="auto"/>
          <w:highlight w:val="none"/>
        </w:rPr>
      </w:pPr>
      <w:r>
        <w:rPr>
          <w:rFonts w:ascii="Times New Roman" w:hAnsi="Times New Roman" w:cs="Times New Roman" w:hint="default"/>
          <w:color w:val="000000" w:themeColor="text1"/>
          <w:sz w:val="21"/>
          <w:szCs w:val="21"/>
          <w:highlight w:val="none"/>
          <w:lang w:val="en-US" w:eastAsia="zh-CN"/>
        </w:rPr>
        <w:t>2.2计划建设投入材料的安全等级证明，如环保材料说明、相关证书等。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ascii="Times New Roman" w:hAnsi="Times New Roman" w:cs="Times New Roman" w:hint="default"/>
          <w:color w:val="auto"/>
          <w:highlight w:val="none"/>
        </w:rPr>
      </w:pPr>
      <w:r>
        <w:rPr>
          <w:rFonts w:ascii="Times New Roman" w:hAnsi="Times New Roman" w:cs="Times New Roman" w:hint="default"/>
          <w:color w:val="000000" w:themeColor="text1"/>
          <w:sz w:val="21"/>
          <w:szCs w:val="21"/>
          <w:highlight w:val="none"/>
          <w:lang w:val="en-US" w:eastAsia="zh-CN"/>
        </w:rPr>
        <w:t>2.3建设工程、工期、实施方案等详细计划表。</w:t>
      </w: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pStyle w:val="a"/>
        <w:rPr>
          <w:rFonts w:ascii="Times New Roman" w:hAnsi="Times New Roman" w:cs="Times New Roman" w:hint="default"/>
        </w:rPr>
      </w:pPr>
    </w:p>
    <w:p>
      <w:pPr>
        <w:spacing w:line="360" w:lineRule="auto"/>
        <w:ind w:firstLine="422"/>
        <w:outlineLvl w:val="1"/>
        <w:rPr>
          <w:rFonts w:ascii="Times New Roman" w:hAnsi="Times New Roman" w:cs="Times New Roman" w:hint="default"/>
          <w:b/>
          <w:bCs/>
          <w:color w:val="auto"/>
          <w:szCs w:val="21"/>
          <w:highlight w:val="none"/>
        </w:rPr>
      </w:pPr>
      <w:bookmarkStart w:id="7" w:name="_Toc7740"/>
      <w:r>
        <w:rPr>
          <w:rFonts w:ascii="Times New Roman" w:hAnsi="Times New Roman" w:cs="Times New Roman" w:hint="default"/>
          <w:b/>
          <w:bCs/>
          <w:color w:val="auto"/>
          <w:szCs w:val="21"/>
          <w:highlight w:val="none"/>
          <w:lang w:val="en-US" w:eastAsia="zh-CN"/>
        </w:rPr>
        <w:t>3 设计</w:t>
      </w:r>
      <w:r>
        <w:rPr>
          <w:rFonts w:ascii="Times New Roman" w:hAnsi="Times New Roman" w:cs="Times New Roman" w:hint="default"/>
          <w:b/>
          <w:bCs/>
          <w:color w:val="auto"/>
          <w:szCs w:val="21"/>
          <w:highlight w:val="none"/>
        </w:rPr>
        <w:t>方案</w:t>
      </w:r>
      <w:bookmarkEnd w:id="7"/>
    </w:p>
    <w:p>
      <w:pPr>
        <w:numPr>
          <w:ilvl w:val="0"/>
          <w:numId w:val="0"/>
        </w:numPr>
        <w:spacing w:line="360" w:lineRule="auto"/>
        <w:ind w:firstLine="420"/>
        <w:jc w:val="left"/>
        <w:rPr>
          <w:rFonts w:ascii="Times New Roman" w:eastAsia="宋体" w:hAnsi="Times New Roman" w:cs="Times New Roman" w:hint="default"/>
          <w:color w:val="000000" w:themeColor="text1"/>
          <w:kern w:val="2"/>
          <w:sz w:val="21"/>
          <w:szCs w:val="21"/>
          <w:highlight w:val="none"/>
          <w:lang w:val="en-US" w:eastAsia="zh-CN" w:bidi="ar-SA"/>
        </w:rPr>
      </w:pPr>
      <w:r>
        <w:rPr>
          <w:rFonts w:ascii="Times New Roman" w:eastAsia="宋体" w:hAnsi="Times New Roman" w:cs="Times New Roman" w:hint="default"/>
          <w:color w:val="000000" w:themeColor="text1"/>
          <w:kern w:val="2"/>
          <w:sz w:val="21"/>
          <w:szCs w:val="21"/>
          <w:highlight w:val="none"/>
          <w:lang w:val="en-US" w:eastAsia="zh-CN" w:bidi="ar-SA"/>
        </w:rPr>
        <w:t>3.1以往案例效果图及对儿童乐园项目的装修方案及效果图；</w:t>
      </w:r>
    </w:p>
    <w:p>
      <w:pPr>
        <w:numPr>
          <w:ilvl w:val="0"/>
          <w:numId w:val="0"/>
        </w:numPr>
        <w:spacing w:line="360" w:lineRule="auto"/>
        <w:ind w:firstLine="420"/>
        <w:jc w:val="left"/>
        <w:rPr>
          <w:rFonts w:ascii="Times New Roman" w:eastAsia="宋体" w:hAnsi="Times New Roman" w:cs="Times New Roman" w:hint="default"/>
          <w:color w:val="000000" w:themeColor="text1"/>
          <w:kern w:val="2"/>
          <w:sz w:val="21"/>
          <w:szCs w:val="21"/>
          <w:highlight w:val="none"/>
          <w:lang w:val="en-US" w:eastAsia="zh-CN" w:bidi="ar-SA"/>
        </w:rPr>
      </w:pPr>
      <w:r>
        <w:rPr>
          <w:rFonts w:ascii="Times New Roman" w:eastAsia="宋体" w:hAnsi="Times New Roman" w:cs="Times New Roman" w:hint="default"/>
          <w:color w:val="000000" w:themeColor="text1"/>
          <w:kern w:val="2"/>
          <w:sz w:val="21"/>
          <w:szCs w:val="21"/>
          <w:highlight w:val="none"/>
          <w:lang w:val="en-US" w:eastAsia="zh-CN" w:bidi="ar-SA"/>
        </w:rPr>
        <w:t>3.2项目特色及创新性设计方案或说明；</w:t>
      </w:r>
    </w:p>
    <w:p>
      <w:pPr>
        <w:widowControl w:val="0"/>
        <w:numPr>
          <w:ilvl w:val="0"/>
          <w:numId w:val="0"/>
        </w:numPr>
        <w:adjustRightInd/>
        <w:spacing w:line="360" w:lineRule="auto"/>
        <w:ind w:firstLine="420"/>
        <w:textAlignment w:val="auto"/>
        <w:rPr>
          <w:rFonts w:ascii="Times New Roman" w:hAnsi="Times New Roman" w:cs="Times New Roman" w:hint="default"/>
          <w:color w:val="000000" w:themeColor="text1"/>
          <w:sz w:val="21"/>
          <w:szCs w:val="21"/>
          <w:highlight w:val="none"/>
        </w:rPr>
      </w:pPr>
      <w:r>
        <w:rPr>
          <w:rFonts w:ascii="Times New Roman" w:eastAsia="宋体" w:hAnsi="Times New Roman" w:cs="Times New Roman" w:hint="default"/>
          <w:color w:val="000000" w:themeColor="text1"/>
          <w:kern w:val="2"/>
          <w:sz w:val="21"/>
          <w:szCs w:val="21"/>
          <w:highlight w:val="none"/>
          <w:lang w:val="en-US" w:eastAsia="zh-CN" w:bidi="ar-SA"/>
        </w:rPr>
        <w:t>3.3儿童乐园的功能性说明。</w:t>
      </w: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bookmarkStart w:id="8" w:name="_GoBack"/>
      <w:bookmarkEnd w:id="8"/>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spacing w:line="360" w:lineRule="auto"/>
        <w:ind w:firstLine="630"/>
        <w:rPr>
          <w:rFonts w:ascii="Times New Roman" w:hAnsi="Times New Roman" w:cs="Times New Roman" w:hint="default"/>
          <w:color w:val="auto"/>
          <w:sz w:val="21"/>
          <w:szCs w:val="21"/>
          <w:highlight w:val="none"/>
        </w:rPr>
      </w:pPr>
    </w:p>
    <w:p>
      <w:pPr>
        <w:pStyle w:val="a"/>
        <w:adjustRightInd/>
        <w:spacing w:line="360" w:lineRule="auto"/>
        <w:ind w:firstLine="422"/>
        <w:rPr>
          <w:rFonts w:ascii="Times New Roman" w:hAnsi="Times New Roman" w:cs="Times New Roman" w:hint="default"/>
          <w:b/>
          <w:bCs/>
          <w:color w:val="auto"/>
          <w:sz w:val="21"/>
          <w:szCs w:val="21"/>
          <w:highlight w:val="none"/>
        </w:rPr>
      </w:pPr>
      <w:r>
        <w:rPr>
          <w:rFonts w:ascii="Times New Roman" w:hAnsi="Times New Roman" w:cs="Times New Roman" w:hint="default"/>
          <w:b/>
          <w:bCs/>
          <w:color w:val="auto"/>
          <w:sz w:val="21"/>
          <w:szCs w:val="21"/>
          <w:highlight w:val="none"/>
          <w:lang w:val="en-US" w:eastAsia="zh-CN"/>
        </w:rPr>
        <w:t xml:space="preserve">4 </w:t>
      </w:r>
      <w:r>
        <w:rPr>
          <w:rFonts w:ascii="Times New Roman" w:hAnsi="Times New Roman" w:cs="Times New Roman" w:hint="default"/>
          <w:b/>
          <w:bCs/>
          <w:color w:val="auto"/>
          <w:sz w:val="21"/>
          <w:szCs w:val="21"/>
          <w:highlight w:val="none"/>
        </w:rPr>
        <w:t>管理制度</w:t>
      </w:r>
    </w:p>
    <w:p>
      <w:pPr>
        <w:pStyle w:val="a"/>
        <w:spacing w:line="360" w:lineRule="auto"/>
        <w:ind w:firstLine="420"/>
        <w:jc w:val="both"/>
        <w:rPr>
          <w:rFonts w:ascii="Times New Roman" w:hAnsi="Times New Roman" w:cs="Times New Roman" w:hint="default"/>
          <w:color w:val="auto"/>
          <w:sz w:val="21"/>
          <w:szCs w:val="21"/>
          <w:highlight w:val="none"/>
        </w:rPr>
      </w:pPr>
      <w:r>
        <w:rPr>
          <w:rFonts w:ascii="Times New Roman" w:hAnsi="Times New Roman" w:cs="Times New Roman" w:hint="default"/>
          <w:color w:val="auto"/>
          <w:sz w:val="21"/>
          <w:szCs w:val="21"/>
          <w:highlight w:val="none"/>
          <w:lang w:val="en-US" w:eastAsia="zh-CN"/>
        </w:rPr>
        <w:t>4</w:t>
      </w:r>
      <w:r>
        <w:rPr>
          <w:rFonts w:ascii="Times New Roman" w:hAnsi="Times New Roman" w:cs="Times New Roman" w:hint="default"/>
          <w:color w:val="auto"/>
          <w:sz w:val="21"/>
          <w:szCs w:val="21"/>
          <w:highlight w:val="none"/>
        </w:rPr>
        <w:t>.1日常管理制度；</w:t>
      </w:r>
    </w:p>
    <w:p>
      <w:pPr>
        <w:pStyle w:val="a"/>
        <w:spacing w:line="360" w:lineRule="auto"/>
        <w:ind w:firstLine="420"/>
        <w:jc w:val="both"/>
        <w:rPr>
          <w:rFonts w:ascii="Times New Roman" w:hAnsi="Times New Roman" w:cs="Times New Roman" w:hint="default"/>
          <w:color w:val="auto"/>
          <w:sz w:val="21"/>
          <w:szCs w:val="21"/>
          <w:highlight w:val="none"/>
        </w:rPr>
      </w:pPr>
      <w:r>
        <w:rPr>
          <w:rFonts w:ascii="Times New Roman" w:hAnsi="Times New Roman" w:cs="Times New Roman" w:hint="default"/>
          <w:color w:val="auto"/>
          <w:sz w:val="21"/>
          <w:szCs w:val="21"/>
          <w:highlight w:val="none"/>
          <w:lang w:val="en-US" w:eastAsia="zh-CN"/>
        </w:rPr>
        <w:t>4</w:t>
      </w:r>
      <w:r>
        <w:rPr>
          <w:rFonts w:ascii="Times New Roman" w:hAnsi="Times New Roman" w:cs="Times New Roman" w:hint="default"/>
          <w:color w:val="auto"/>
          <w:sz w:val="21"/>
          <w:szCs w:val="21"/>
          <w:highlight w:val="none"/>
        </w:rPr>
        <w:t>.2应急</w:t>
      </w:r>
      <w:r>
        <w:rPr>
          <w:rFonts w:ascii="Times New Roman" w:hAnsi="Times New Roman" w:cs="Times New Roman" w:hint="default"/>
          <w:color w:val="auto"/>
          <w:sz w:val="21"/>
          <w:szCs w:val="21"/>
          <w:highlight w:val="none"/>
          <w:lang w:val="en-US" w:eastAsia="zh-CN"/>
        </w:rPr>
        <w:t>制度</w:t>
      </w:r>
      <w:r>
        <w:rPr>
          <w:rFonts w:ascii="Times New Roman" w:hAnsi="Times New Roman" w:cs="Times New Roman" w:hint="default"/>
          <w:color w:val="auto"/>
          <w:sz w:val="21"/>
          <w:szCs w:val="21"/>
          <w:highlight w:val="none"/>
        </w:rPr>
        <w:t>（含投诉处理制度）；</w:t>
      </w:r>
    </w:p>
    <w:p>
      <w:pPr>
        <w:pStyle w:val="a"/>
        <w:spacing w:line="360" w:lineRule="auto"/>
        <w:ind w:firstLine="420"/>
        <w:jc w:val="both"/>
        <w:rPr>
          <w:rFonts w:ascii="Times New Roman" w:hAnsi="Times New Roman" w:cs="Times New Roman" w:hint="default"/>
          <w:color w:val="auto"/>
          <w:sz w:val="21"/>
          <w:szCs w:val="21"/>
          <w:highlight w:val="none"/>
        </w:rPr>
      </w:pPr>
      <w:r>
        <w:rPr>
          <w:rFonts w:ascii="Times New Roman" w:hAnsi="Times New Roman" w:cs="Times New Roman" w:hint="default"/>
          <w:color w:val="auto"/>
          <w:sz w:val="21"/>
          <w:szCs w:val="21"/>
          <w:highlight w:val="none"/>
          <w:lang w:val="en-US" w:eastAsia="zh-CN"/>
        </w:rPr>
        <w:t>4</w:t>
      </w:r>
      <w:r>
        <w:rPr>
          <w:rFonts w:ascii="Times New Roman" w:hAnsi="Times New Roman" w:cs="Times New Roman" w:hint="default"/>
          <w:color w:val="auto"/>
          <w:sz w:val="21"/>
          <w:szCs w:val="21"/>
          <w:highlight w:val="none"/>
        </w:rPr>
        <w:t>.3</w:t>
      </w:r>
      <w:r>
        <w:rPr>
          <w:rFonts w:ascii="Times New Roman" w:hAnsi="Times New Roman" w:cs="Times New Roman" w:hint="default"/>
          <w:color w:val="auto"/>
          <w:sz w:val="21"/>
          <w:szCs w:val="21"/>
          <w:highlight w:val="none"/>
          <w:lang w:val="en-US" w:eastAsia="zh-CN"/>
        </w:rPr>
        <w:t>维保</w:t>
      </w:r>
      <w:r>
        <w:rPr>
          <w:rFonts w:ascii="Times New Roman" w:hAnsi="Times New Roman" w:cs="Times New Roman" w:hint="default"/>
          <w:color w:val="auto"/>
          <w:sz w:val="21"/>
          <w:szCs w:val="21"/>
          <w:highlight w:val="none"/>
        </w:rPr>
        <w:t>管理制度。</w:t>
      </w:r>
    </w:p>
    <w:p>
      <w:pPr>
        <w:pStyle w:val="a"/>
        <w:spacing w:line="360" w:lineRule="auto"/>
        <w:ind w:firstLine="420"/>
        <w:jc w:val="both"/>
        <w:rPr>
          <w:rFonts w:ascii="Times New Roman" w:hAnsi="Times New Roman" w:cs="Times New Roman" w:hint="default"/>
          <w:color w:val="auto"/>
          <w:sz w:val="21"/>
          <w:szCs w:val="21"/>
          <w:highlight w:val="none"/>
        </w:rPr>
      </w:pPr>
      <w:r>
        <w:rPr>
          <w:rFonts w:ascii="Times New Roman" w:hAnsi="Times New Roman" w:cs="Times New Roman" w:hint="default"/>
          <w:color w:val="auto"/>
          <w:sz w:val="21"/>
          <w:szCs w:val="21"/>
          <w:highlight w:val="none"/>
          <w:lang w:eastAsia="zh-CN"/>
        </w:rPr>
        <w:t>合作方</w:t>
      </w:r>
      <w:r>
        <w:rPr>
          <w:rFonts w:ascii="Times New Roman" w:hAnsi="Times New Roman" w:cs="Times New Roman" w:hint="default"/>
          <w:color w:val="auto"/>
          <w:sz w:val="21"/>
          <w:szCs w:val="21"/>
          <w:highlight w:val="none"/>
        </w:rPr>
        <w:t>须提供包含但不限于以上的管理制度。</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93065C"/>
    <w:multiLevelType w:val="multilevel"/>
    <w:tmpl w:val="C793065C"/>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evisionView w:comments="1" w:formatting="1" w:inkAnnotations="1" w:insDel="1" w:markup="0"/>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paragraph" w:customStyle="1" w:styleId="11">
    <w:name w:val="列出段落11"/>
    <w:basedOn w:val="Normal"/>
    <w:uiPriority w:val="34"/>
    <w:qFormat/>
    <w:pPr>
      <w:ind w:firstLine="420"/>
    </w:pPr>
  </w:style>
  <w:style w:type="paragraph" w:customStyle="1" w:styleId="2">
    <w:name w:val="列表段落2"/>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Pages>16</Pages>
  <Words>2680</Words>
  <Characters>2809</Characters>
  <Application>Microsoft Office Word</Application>
  <DocSecurity>0</DocSecurity>
  <Lines>0</Lines>
  <Paragraphs>0</Paragraphs>
  <ScaleCrop>false</ScaleCrop>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2014-10-29T12:08:00Z</dcterms:created>
  <dcterms:modified xsi:type="dcterms:W3CDTF">2024-10-30T02:10:12Z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