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pStyle w:val="NormalWeb"/>
        <w:shd w:val="clear" w:color="auto" w:fill="FFFFFF"/>
        <w:spacing w:before="0" w:beforeAutospacing="0" w:after="0" w:afterAutospacing="0" w:line="360" w:lineRule="auto"/>
        <w:rPr>
          <w:rFonts w:cs="Times New Roman"/>
          <w:b/>
          <w:bCs/>
          <w:kern w:val="2"/>
          <w:highlight w:val="none"/>
        </w:rPr>
      </w:pPr>
      <w:r>
        <w:rPr>
          <w:rFonts w:cs="Times New Roman" w:hint="eastAsia"/>
          <w:b/>
          <w:bCs/>
          <w:kern w:val="2"/>
          <w:highlight w:val="none"/>
        </w:rPr>
        <w:t>附件1：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 xml:space="preserve">              商家报名资料</w:t>
      </w:r>
      <w:r>
        <w:rPr>
          <w:b/>
          <w:sz w:val="32"/>
          <w:szCs w:val="32"/>
          <w:highlight w:val="none"/>
        </w:rPr>
        <w:t>清单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sz w:val="24"/>
          <w:szCs w:val="24"/>
          <w:highlight w:val="none"/>
        </w:rPr>
        <w:t>基本材料</w:t>
      </w:r>
      <w:r>
        <w:rPr>
          <w:rFonts w:ascii="宋体" w:hAnsi="宋体" w:hint="eastAsia"/>
          <w:b/>
          <w:sz w:val="24"/>
          <w:szCs w:val="24"/>
          <w:highlight w:val="none"/>
          <w:lang w:eastAsia="zh-CN"/>
        </w:rPr>
        <w:t>：</w:t>
      </w:r>
    </w:p>
    <w:p>
      <w:pPr>
        <w:pStyle w:val="2"/>
        <w:numPr>
          <w:ilvl w:val="0"/>
          <w:numId w:val="0"/>
        </w:numPr>
        <w:spacing w:line="276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1.</w:t>
      </w:r>
      <w:r>
        <w:rPr>
          <w:rFonts w:ascii="宋体" w:hAnsi="宋体" w:hint="eastAsia"/>
          <w:sz w:val="24"/>
          <w:szCs w:val="24"/>
          <w:highlight w:val="none"/>
        </w:rPr>
        <w:t>租赁申请、</w:t>
      </w: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经营</w:t>
      </w:r>
      <w:r>
        <w:rPr>
          <w:rFonts w:ascii="宋体" w:hAnsi="宋体"/>
          <w:sz w:val="24"/>
          <w:szCs w:val="24"/>
          <w:highlight w:val="none"/>
        </w:rPr>
        <w:t>保证书</w:t>
      </w:r>
      <w:r>
        <w:rPr>
          <w:rFonts w:ascii="宋体" w:hAnsi="宋体" w:hint="eastAsia"/>
          <w:sz w:val="24"/>
          <w:szCs w:val="24"/>
          <w:highlight w:val="none"/>
        </w:rPr>
        <w:t>（参见</w:t>
      </w:r>
      <w:r>
        <w:rPr>
          <w:rFonts w:ascii="宋体" w:hAnsi="宋体"/>
          <w:sz w:val="24"/>
          <w:szCs w:val="24"/>
          <w:highlight w:val="none"/>
        </w:rPr>
        <w:t>附件</w:t>
      </w:r>
      <w:r>
        <w:rPr>
          <w:rFonts w:ascii="宋体" w:hAnsi="宋体" w:hint="eastAsia"/>
          <w:sz w:val="24"/>
          <w:szCs w:val="24"/>
          <w:highlight w:val="none"/>
        </w:rPr>
        <w:t>3）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ListParagraph"/>
        <w:numPr>
          <w:ilvl w:val="0"/>
          <w:numId w:val="0"/>
        </w:numPr>
        <w:spacing w:line="276" w:lineRule="auto"/>
        <w:rPr>
          <w:rFonts w:ascii="宋体" w:hAnsi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2.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企业营业执照、税务登记证、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开户许可证、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组织机构代码证副本（或有统一企业社会信用代码的三证合一经营执照副本）复印件加盖公章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（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注册资本需满足100万以上要求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）；</w:t>
      </w:r>
    </w:p>
    <w:p>
      <w:pPr>
        <w:pStyle w:val="ListParagraph"/>
        <w:numPr>
          <w:ilvl w:val="0"/>
          <w:numId w:val="0"/>
        </w:numPr>
        <w:spacing w:line="276" w:lineRule="auto"/>
        <w:rPr>
          <w:rFonts w:ascii="宋体" w:hAnsi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3.在电子税务局中查询到的一般纳税人资格证明或截图，并加盖公章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；</w:t>
      </w:r>
    </w:p>
    <w:p>
      <w:pPr>
        <w:pStyle w:val="2"/>
        <w:numPr>
          <w:ilvl w:val="0"/>
          <w:numId w:val="0"/>
        </w:numPr>
        <w:spacing w:line="276" w:lineRule="auto"/>
        <w:rPr>
          <w:rFonts w:ascii="宋体" w:hAnsi="宋体" w:hint="eastAsia"/>
          <w:sz w:val="24"/>
          <w:szCs w:val="24"/>
          <w:highlight w:val="none"/>
          <w:lang w:eastAsia="zh-CN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4.</w:t>
      </w:r>
      <w:r>
        <w:rPr>
          <w:rFonts w:ascii="宋体" w:hAnsi="宋体" w:hint="eastAsia"/>
          <w:sz w:val="24"/>
          <w:szCs w:val="24"/>
          <w:highlight w:val="none"/>
        </w:rPr>
        <w:t>法定代表人授权委托书、法定代表人身份证复印件、被授权人身份证复印件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0"/>
        </w:numPr>
        <w:spacing w:line="276" w:lineRule="auto"/>
        <w:rPr>
          <w:rFonts w:ascii="宋体" w:hAnsi="宋体" w:hint="default"/>
          <w:sz w:val="24"/>
          <w:szCs w:val="24"/>
          <w:highlight w:val="none"/>
          <w:lang w:val="en-US" w:eastAsia="zh-CN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5.涉及行业经营相关的许可证、资质证书等复印件（复印件加盖公章）；</w:t>
      </w:r>
    </w:p>
    <w:p>
      <w:pPr>
        <w:pStyle w:val="2"/>
        <w:numPr>
          <w:ilvl w:val="0"/>
          <w:numId w:val="0"/>
        </w:numPr>
        <w:spacing w:line="276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5.</w:t>
      </w:r>
      <w:r>
        <w:rPr>
          <w:rFonts w:ascii="宋体" w:hAnsi="宋体" w:hint="eastAsia"/>
          <w:sz w:val="24"/>
          <w:szCs w:val="24"/>
          <w:highlight w:val="none"/>
        </w:rPr>
        <w:t>品牌</w:t>
      </w:r>
      <w:r>
        <w:rPr>
          <w:rFonts w:ascii="宋体" w:hAnsi="宋体"/>
          <w:sz w:val="24"/>
          <w:szCs w:val="24"/>
          <w:highlight w:val="none"/>
        </w:rPr>
        <w:t>商标注册证</w:t>
      </w:r>
      <w:r>
        <w:rPr>
          <w:rFonts w:ascii="宋体" w:hAnsi="宋体" w:hint="eastAsia"/>
          <w:sz w:val="24"/>
          <w:szCs w:val="24"/>
          <w:highlight w:val="none"/>
        </w:rPr>
        <w:t>、</w:t>
      </w:r>
      <w:r>
        <w:rPr>
          <w:rFonts w:ascii="宋体" w:hAnsi="宋体"/>
          <w:sz w:val="24"/>
          <w:szCs w:val="24"/>
          <w:highlight w:val="none"/>
        </w:rPr>
        <w:t>代理</w:t>
      </w:r>
      <w:r>
        <w:rPr>
          <w:rFonts w:ascii="宋体" w:hAnsi="宋体" w:hint="eastAsia"/>
          <w:sz w:val="24"/>
          <w:szCs w:val="24"/>
          <w:highlight w:val="none"/>
        </w:rPr>
        <w:t>或</w:t>
      </w:r>
      <w:r>
        <w:rPr>
          <w:rFonts w:ascii="宋体" w:hAnsi="宋体"/>
          <w:sz w:val="24"/>
          <w:szCs w:val="24"/>
          <w:highlight w:val="none"/>
        </w:rPr>
        <w:t>加盟品牌的授权书或预授权</w:t>
      </w:r>
      <w:r>
        <w:rPr>
          <w:rFonts w:ascii="宋体" w:hAnsi="宋体" w:hint="eastAsia"/>
          <w:sz w:val="24"/>
          <w:szCs w:val="24"/>
          <w:highlight w:val="none"/>
        </w:rPr>
        <w:t>、品牌介绍资料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10"/>
        <w:numPr>
          <w:ilvl w:val="0"/>
          <w:numId w:val="0"/>
        </w:numPr>
        <w:spacing w:line="276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lang w:val="en-US" w:eastAsia="zh-CN"/>
        </w:rPr>
        <w:t>6.商家开店数量证明材料。</w:t>
      </w:r>
    </w:p>
    <w:p>
      <w:pPr>
        <w:pStyle w:val="2"/>
        <w:numPr>
          <w:ilvl w:val="0"/>
          <w:numId w:val="1"/>
        </w:numPr>
        <w:spacing w:line="276" w:lineRule="auto"/>
        <w:ind w:left="0" w:firstLine="0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 w:hint="eastAsia"/>
          <w:b/>
          <w:sz w:val="24"/>
          <w:szCs w:val="24"/>
          <w:highlight w:val="none"/>
        </w:rPr>
        <w:t>财务</w:t>
      </w:r>
      <w:r>
        <w:rPr>
          <w:rFonts w:ascii="宋体" w:hAnsi="宋体" w:hint="eastAsia"/>
          <w:b/>
          <w:sz w:val="24"/>
          <w:szCs w:val="24"/>
          <w:highlight w:val="none"/>
          <w:lang w:val="en-US" w:eastAsia="zh-CN"/>
        </w:rPr>
        <w:t>资料（务必清晰准确）</w:t>
      </w:r>
      <w:r>
        <w:rPr>
          <w:rFonts w:ascii="宋体" w:hAnsi="宋体" w:hint="eastAsia"/>
          <w:b/>
          <w:sz w:val="24"/>
          <w:szCs w:val="24"/>
          <w:highlight w:val="none"/>
        </w:rPr>
        <w:t>：</w:t>
      </w:r>
    </w:p>
    <w:p>
      <w:pPr>
        <w:pStyle w:val="2"/>
        <w:numPr>
          <w:ilvl w:val="0"/>
          <w:numId w:val="2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银行资信证明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2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近三年财务报表；</w:t>
      </w:r>
    </w:p>
    <w:p>
      <w:pPr>
        <w:pStyle w:val="2"/>
        <w:numPr>
          <w:ilvl w:val="0"/>
          <w:numId w:val="2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近半年银行存款余额</w:t>
      </w: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流水</w:t>
      </w:r>
      <w:r>
        <w:rPr>
          <w:rFonts w:ascii="宋体" w:hAnsi="宋体" w:hint="eastAsia"/>
          <w:sz w:val="24"/>
          <w:szCs w:val="24"/>
          <w:highlight w:val="none"/>
        </w:rPr>
        <w:t>证明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 w:hint="eastAsia"/>
          <w:b/>
          <w:sz w:val="24"/>
          <w:szCs w:val="24"/>
          <w:highlight w:val="none"/>
        </w:rPr>
        <w:t>经营方案：</w:t>
      </w:r>
    </w:p>
    <w:p>
      <w:pPr>
        <w:pStyle w:val="2"/>
        <w:numPr>
          <w:ilvl w:val="0"/>
          <w:numId w:val="3"/>
        </w:numPr>
        <w:spacing w:line="276" w:lineRule="auto"/>
        <w:ind w:left="904"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提供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本项目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经营方案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方案包含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但不限于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：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销售预测及分析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eastAsia="zh-CN"/>
        </w:rPr>
        <w:t>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经营理念、售卖商品种类及定价（须提供同城同质商品</w:t>
      </w:r>
      <w:bookmarkStart w:id="0" w:name="_GoBack"/>
      <w:bookmarkEnd w:id="0"/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价格下浮比例方案）、员工优惠方案、营业时间、休假安排等内容；</w:t>
      </w:r>
    </w:p>
    <w:p>
      <w:pPr>
        <w:pStyle w:val="2"/>
        <w:numPr>
          <w:ilvl w:val="0"/>
          <w:numId w:val="3"/>
        </w:numPr>
        <w:spacing w:line="276" w:lineRule="auto"/>
        <w:ind w:left="904"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装修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投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入及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效果图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3"/>
        </w:numPr>
        <w:spacing w:line="276" w:lineRule="auto"/>
        <w:ind w:left="904"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近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年获奖证明。</w:t>
      </w:r>
    </w:p>
    <w:p>
      <w:pPr>
        <w:pStyle w:val="ListParagraph"/>
        <w:numPr>
          <w:ilvl w:val="0"/>
          <w:numId w:val="0"/>
        </w:num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ascii="宋体" w:hAnsi="宋体" w:hint="eastAsia"/>
          <w:b/>
          <w:bCs/>
          <w:sz w:val="24"/>
          <w:szCs w:val="24"/>
          <w:highlight w:val="none"/>
          <w:lang w:val="en-US" w:eastAsia="zh-CN"/>
        </w:rPr>
        <w:t xml:space="preserve">四、  </w:t>
      </w:r>
      <w:r>
        <w:rPr>
          <w:rFonts w:ascii="宋体" w:hAnsi="宋体" w:hint="eastAsia"/>
          <w:b/>
          <w:bCs/>
          <w:sz w:val="24"/>
          <w:szCs w:val="24"/>
          <w:highlight w:val="none"/>
        </w:rPr>
        <w:t>公司管理制度：</w:t>
      </w:r>
    </w:p>
    <w:p>
      <w:pPr>
        <w:spacing w:line="276" w:lineRule="auto"/>
        <w:ind w:firstLine="723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b/>
          <w:bCs/>
          <w:color w:val="auto"/>
          <w:sz w:val="24"/>
          <w:szCs w:val="24"/>
          <w:highlight w:val="none"/>
          <w:shd w:val="clear" w:color="auto" w:fill="auto"/>
        </w:rPr>
        <w:t>商家请提供</w:t>
      </w:r>
      <w:r>
        <w:rPr>
          <w:rFonts w:ascii="宋体" w:hAnsi="宋体" w:cs="仿宋" w:hint="eastAsia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包含且不限于以下的材料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：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卫生保洁制度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从业人员培训和健康检查制度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消防、用电、用气安全检查制度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库房管理制度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食品采购、验收管理制度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食品安全预防及事故处理制度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  <w:lang w:val="en-US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服务操作管理制度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</w:p>
    <w:p>
      <w:pPr>
        <w:pStyle w:val="1"/>
        <w:widowControl w:val="0"/>
        <w:numPr>
          <w:ilvl w:val="0"/>
          <w:numId w:val="0"/>
        </w:numPr>
        <w:spacing w:line="276" w:lineRule="auto"/>
        <w:jc w:val="both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  <w:lang w:val="en-US"/>
        </w:rPr>
      </w:pPr>
    </w:p>
    <w:p>
      <w:pPr>
        <w:pStyle w:val="1"/>
        <w:numPr>
          <w:ilvl w:val="0"/>
          <w:numId w:val="0"/>
        </w:numPr>
        <w:spacing w:line="276" w:lineRule="auto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7E1"/>
    <w:multiLevelType w:val="multilevel"/>
    <w:tmpl w:val="096347E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113B94"/>
    <w:multiLevelType w:val="multilevel"/>
    <w:tmpl w:val="6B113B94"/>
    <w:lvl w:ilvl="0">
      <w:start w:val="1"/>
      <w:numFmt w:val="decimal"/>
      <w:lvlText w:val="%1."/>
      <w:lvlJc w:val="left"/>
      <w:pPr>
        <w:ind w:left="907" w:hanging="420"/>
      </w:pPr>
    </w:lvl>
    <w:lvl w:ilvl="1">
      <w:start w:val="1"/>
      <w:numFmt w:val="lowerLetter"/>
      <w:lvlText w:val="%2)"/>
      <w:lvlJc w:val="left"/>
      <w:pPr>
        <w:ind w:left="1327" w:hanging="420"/>
      </w:pPr>
    </w:lvl>
    <w:lvl w:ilvl="2">
      <w:start w:val="1"/>
      <w:numFmt w:val="lowerRoman"/>
      <w:lvlText w:val="%3."/>
      <w:lvlJc w:val="right"/>
      <w:pPr>
        <w:ind w:left="1747" w:hanging="420"/>
      </w:pPr>
    </w:lvl>
    <w:lvl w:ilvl="3">
      <w:start w:val="1"/>
      <w:numFmt w:val="decimal"/>
      <w:lvlText w:val="%4."/>
      <w:lvlJc w:val="left"/>
      <w:pPr>
        <w:ind w:left="2167" w:hanging="420"/>
      </w:pPr>
    </w:lvl>
    <w:lvl w:ilvl="4">
      <w:start w:val="1"/>
      <w:numFmt w:val="lowerLetter"/>
      <w:lvlText w:val="%5)"/>
      <w:lvlJc w:val="left"/>
      <w:pPr>
        <w:ind w:left="2587" w:hanging="420"/>
      </w:pPr>
    </w:lvl>
    <w:lvl w:ilvl="5">
      <w:start w:val="1"/>
      <w:numFmt w:val="lowerRoman"/>
      <w:lvlText w:val="%6."/>
      <w:lvlJc w:val="right"/>
      <w:pPr>
        <w:ind w:left="3007" w:hanging="420"/>
      </w:pPr>
    </w:lvl>
    <w:lvl w:ilvl="6">
      <w:start w:val="1"/>
      <w:numFmt w:val="decimal"/>
      <w:lvlText w:val="%7."/>
      <w:lvlJc w:val="left"/>
      <w:pPr>
        <w:ind w:left="3427" w:hanging="420"/>
      </w:pPr>
    </w:lvl>
    <w:lvl w:ilvl="7">
      <w:start w:val="1"/>
      <w:numFmt w:val="lowerLetter"/>
      <w:lvlText w:val="%8)"/>
      <w:lvlJc w:val="left"/>
      <w:pPr>
        <w:ind w:left="3847" w:hanging="420"/>
      </w:pPr>
    </w:lvl>
    <w:lvl w:ilvl="8">
      <w:start w:val="1"/>
      <w:numFmt w:val="lowerRoman"/>
      <w:lvlText w:val="%9."/>
      <w:lvlJc w:val="right"/>
      <w:pPr>
        <w:ind w:left="4267" w:hanging="420"/>
      </w:pPr>
    </w:lvl>
  </w:abstractNum>
  <w:abstractNum w:abstractNumId="2">
    <w:nsid w:val="73FB4509"/>
    <w:multiLevelType w:val="multilevel"/>
    <w:tmpl w:val="73FB4509"/>
    <w:lvl w:ilvl="0">
      <w:start w:val="1"/>
      <w:numFmt w:val="decimal"/>
      <w:lvlText w:val="%1."/>
      <w:lvlJc w:val="left"/>
      <w:pPr>
        <w:ind w:left="904" w:hanging="420"/>
      </w:pPr>
    </w:lvl>
    <w:lvl w:ilvl="1">
      <w:start w:val="1"/>
      <w:numFmt w:val="lowerLetter"/>
      <w:lvlText w:val="%2)"/>
      <w:lvlJc w:val="left"/>
      <w:pPr>
        <w:ind w:left="1324" w:hanging="420"/>
      </w:pPr>
    </w:lvl>
    <w:lvl w:ilvl="2">
      <w:start w:val="1"/>
      <w:numFmt w:val="lowerRoman"/>
      <w:lvlText w:val="%3."/>
      <w:lvlJc w:val="right"/>
      <w:pPr>
        <w:ind w:left="1744" w:hanging="420"/>
      </w:pPr>
    </w:lvl>
    <w:lvl w:ilvl="3">
      <w:start w:val="1"/>
      <w:numFmt w:val="decimal"/>
      <w:lvlText w:val="%4."/>
      <w:lvlJc w:val="left"/>
      <w:pPr>
        <w:ind w:left="2164" w:hanging="420"/>
      </w:pPr>
    </w:lvl>
    <w:lvl w:ilvl="4">
      <w:start w:val="1"/>
      <w:numFmt w:val="lowerLetter"/>
      <w:lvlText w:val="%5)"/>
      <w:lvlJc w:val="left"/>
      <w:pPr>
        <w:ind w:left="2584" w:hanging="420"/>
      </w:pPr>
    </w:lvl>
    <w:lvl w:ilvl="5">
      <w:start w:val="1"/>
      <w:numFmt w:val="lowerRoman"/>
      <w:lvlText w:val="%6."/>
      <w:lvlJc w:val="right"/>
      <w:pPr>
        <w:ind w:left="3004" w:hanging="420"/>
      </w:pPr>
    </w:lvl>
    <w:lvl w:ilvl="6">
      <w:start w:val="1"/>
      <w:numFmt w:val="decimal"/>
      <w:lvlText w:val="%7."/>
      <w:lvlJc w:val="left"/>
      <w:pPr>
        <w:ind w:left="3424" w:hanging="420"/>
      </w:pPr>
    </w:lvl>
    <w:lvl w:ilvl="7">
      <w:start w:val="1"/>
      <w:numFmt w:val="lowerLetter"/>
      <w:lvlText w:val="%8)"/>
      <w:lvlJc w:val="left"/>
      <w:pPr>
        <w:ind w:left="3844" w:hanging="420"/>
      </w:pPr>
    </w:lvl>
    <w:lvl w:ilvl="8">
      <w:start w:val="1"/>
      <w:numFmt w:val="lowerRoman"/>
      <w:lvlText w:val="%9."/>
      <w:lvlJc w:val="right"/>
      <w:pPr>
        <w:ind w:left="4264" w:hanging="420"/>
      </w:pPr>
    </w:lvl>
  </w:abstractNum>
  <w:abstractNum w:abstractNumId="3">
    <w:nsid w:val="7E111E4D"/>
    <w:multiLevelType w:val="multilevel"/>
    <w:tmpl w:val="7E111E4D"/>
    <w:lvl w:ilvl="0">
      <w:start w:val="1"/>
      <w:numFmt w:val="decimal"/>
      <w:lvlText w:val="（%1）"/>
      <w:lvlJc w:val="left"/>
      <w:pPr>
        <w:ind w:left="1161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nhideWhenUsed="0" w:qFormat="1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ind w:firstLine="420"/>
    </w:pPr>
  </w:style>
  <w:style w:type="paragraph" w:customStyle="1" w:styleId="2">
    <w:name w:val="列出段落2"/>
    <w:basedOn w:val="Normal"/>
    <w:uiPriority w:val="99"/>
    <w:qFormat/>
    <w:pPr>
      <w:ind w:firstLine="420"/>
    </w:pPr>
  </w:style>
  <w:style w:type="paragraph" w:styleId="ListParagraph">
    <w:name w:val="List Paragraph"/>
    <w:basedOn w:val="Normal"/>
    <w:uiPriority w:val="99"/>
    <w:qFormat/>
    <w:pPr>
      <w:ind w:firstLine="420"/>
    </w:pPr>
  </w:style>
  <w:style w:type="paragraph" w:customStyle="1" w:styleId="10">
    <w:name w:val="列表段落1"/>
    <w:basedOn w:val="Normal"/>
    <w:uiPriority w:val="99"/>
    <w:qFormat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2018-11-27T03:06:00Z</cp:lastPrinted>
  <dcterms:created xsi:type="dcterms:W3CDTF">2018-10-12T06:13:00Z</dcterms:created>
  <dcterms:modified xsi:type="dcterms:W3CDTF">2024-11-22T07:08:25Z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