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附件1：</w:t>
      </w:r>
    </w:p>
    <w:p>
      <w:pPr>
        <w:jc w:val="center"/>
        <w:rPr>
          <w:rFonts w:eastAsia="宋体"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</w:rPr>
        <w:t>报名资料</w:t>
      </w:r>
      <w:r>
        <w:rPr>
          <w:sz w:val="40"/>
          <w:szCs w:val="48"/>
        </w:rPr>
        <w:t>清单</w:t>
      </w:r>
      <w:r>
        <w:rPr>
          <w:rFonts w:hint="eastAsia"/>
          <w:sz w:val="40"/>
          <w:szCs w:val="48"/>
          <w:lang w:val="en-US" w:eastAsia="zh-CN"/>
        </w:rPr>
        <w:t>及格式要求</w:t>
      </w:r>
    </w:p>
    <w:p>
      <w:pPr>
        <w:pStyle w:val="1"/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基本材料</w:t>
      </w:r>
    </w:p>
    <w:p>
      <w:pPr>
        <w:pStyle w:val="1"/>
        <w:spacing w:line="276" w:lineRule="auto"/>
        <w:ind w:left="42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1.合作申请书（参见附件4），加盖公章；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2.企业营业执照、税务登记证、组织机构代码证副本（或有统一企业社会信用代码的三证合一经营执照副本）复印件加盖公章；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3.法定代表人授权委托书、法定代表人身份证复印件、被授权人身份证复印件；</w:t>
      </w:r>
    </w:p>
    <w:p>
      <w:pPr>
        <w:pStyle w:val="1"/>
        <w:spacing w:line="276" w:lineRule="auto"/>
        <w:ind w:left="42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4.符合报名条件承诺书（参见附件3），加盖公章；</w:t>
      </w:r>
    </w:p>
    <w:p>
      <w:pPr>
        <w:pStyle w:val="1"/>
        <w:spacing w:line="276" w:lineRule="auto"/>
        <w:ind w:left="420" w:firstLine="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5.未被列入严重违法失信企业名单（黑名单）截图，加盖公章；</w:t>
      </w:r>
    </w:p>
    <w:p>
      <w:pPr>
        <w:pStyle w:val="1"/>
        <w:numPr>
          <w:ilvl w:val="0"/>
          <w:numId w:val="1"/>
        </w:numPr>
        <w:spacing w:line="276" w:lineRule="auto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4"/>
        </w:rPr>
        <w:t>财务资料（必须是合同主体单位，分公司可用总公司资料参评，子公司不可用母公司资料参评）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color w:val="000000" w:themeColor="text1"/>
          <w:sz w:val="24"/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4"/>
        </w:rPr>
        <w:t>1.投标方近3年营业收入情况，加盖公章；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2.经审计的近3年资产负债表，加盖公章。</w:t>
      </w:r>
    </w:p>
    <w:p>
      <w:pPr>
        <w:pStyle w:val="1"/>
        <w:spacing w:line="276" w:lineRule="auto"/>
        <w:ind w:firstLine="0"/>
        <w:rPr>
          <w:rFonts w:asciiTheme="minorEastAsia" w:eastAsiaTheme="minorEastAsia" w:hAnsiTheme="minorEastAsia" w:cstheme="minorEastAsia"/>
          <w:b/>
          <w:bCs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三、  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 xml:space="preserve"> 经营业绩及荣誉情况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1、</w:t>
      </w:r>
      <w:r>
        <w:rPr>
          <w:rFonts w:asciiTheme="minorEastAsia" w:eastAsiaTheme="minorEastAsia" w:hAnsiTheme="minorEastAsia" w:cstheme="minorEastAsia" w:hint="eastAsia"/>
          <w:sz w:val="24"/>
        </w:rPr>
        <w:t>提供近3年经营</w:t>
      </w:r>
      <w:r>
        <w:rPr>
          <w:rFonts w:asciiTheme="minorEastAsia" w:eastAsiaTheme="minorEastAsia" w:hAnsiTheme="minorEastAsia" w:cstheme="minorEastAsia" w:hint="eastAsia"/>
          <w:sz w:val="24"/>
          <w:lang w:val="en-US" w:eastAsia="zh-CN"/>
        </w:rPr>
        <w:t>会展运营服务</w:t>
      </w: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24"/>
        </w:rPr>
        <w:t>业务业绩情况，需提供相关合同或发票等证明材料；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2</w:t>
      </w:r>
      <w:r>
        <w:rPr>
          <w:rFonts w:asciiTheme="minorEastAsia" w:eastAsiaTheme="minorEastAsia" w:hAnsiTheme="minorEastAsia" w:cstheme="minorEastAsia" w:hint="eastAsia"/>
          <w:sz w:val="24"/>
        </w:rPr>
        <w:t>、提供近3年荣获行业表彰获奖证书情况（包括不限于业主方、政府或其他行业机构颁发荣誉情况）。</w:t>
      </w:r>
    </w:p>
    <w:p>
      <w:pPr>
        <w:pStyle w:val="1"/>
        <w:numPr>
          <w:ilvl w:val="0"/>
          <w:numId w:val="2"/>
        </w:numPr>
        <w:spacing w:line="276" w:lineRule="auto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运营服务方案：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="宋体" w:hAnsi="宋体" w:hint="eastAsia"/>
          <w:sz w:val="24"/>
        </w:rPr>
        <w:t>1.日常管理方案（</w:t>
      </w:r>
      <w:r>
        <w:rPr>
          <w:rFonts w:ascii="宋体" w:hAnsi="宋体" w:hint="eastAsia"/>
          <w:sz w:val="24"/>
          <w:lang w:val="en-US" w:eastAsia="zh-CN"/>
        </w:rPr>
        <w:t>接送机保障、专业服务团队人员配置、服务团队系统培训、对外宣传营销、会展物料定制及采购等</w:t>
      </w:r>
      <w:r>
        <w:rPr>
          <w:rFonts w:ascii="宋体" w:hAnsi="宋体" w:hint="eastAsia"/>
          <w:sz w:val="24"/>
        </w:rPr>
        <w:t>）；</w:t>
      </w:r>
    </w:p>
    <w:p>
      <w:pPr>
        <w:pStyle w:val="1"/>
        <w:spacing w:line="276" w:lineRule="auto"/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2.项目经营方案（具体经营方案、</w:t>
      </w:r>
      <w:r>
        <w:rPr>
          <w:rFonts w:asciiTheme="minorEastAsia" w:eastAsiaTheme="minorEastAsia" w:hAnsiTheme="minorEastAsia" w:cstheme="minorEastAsia" w:hint="eastAsia"/>
          <w:sz w:val="24"/>
          <w:lang w:val="en-US" w:eastAsia="zh-CN"/>
        </w:rPr>
        <w:t>对外宣传营销</w:t>
      </w:r>
      <w:r>
        <w:rPr>
          <w:rFonts w:asciiTheme="minorEastAsia" w:eastAsiaTheme="minorEastAsia" w:hAnsiTheme="minorEastAsia" w:cstheme="minorEastAsia" w:hint="eastAsia"/>
          <w:sz w:val="24"/>
        </w:rPr>
        <w:t>等）。</w:t>
      </w:r>
    </w:p>
    <w:p>
      <w:pPr>
        <w:pStyle w:val="1"/>
        <w:numPr>
          <w:ilvl w:val="0"/>
          <w:numId w:val="2"/>
        </w:numPr>
        <w:spacing w:line="276" w:lineRule="auto"/>
        <w:rPr>
          <w:rFonts w:asciiTheme="minorEastAsia" w:eastAsiaTheme="minorEastAsia" w:hAnsiTheme="minorEastAsia" w:cstheme="minorEastAsia" w:hint="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商务报价</w:t>
      </w:r>
    </w:p>
    <w:p>
      <w:pPr>
        <w:ind w:firstLine="480"/>
        <w:rPr>
          <w:rFonts w:asciiTheme="minorEastAsia" w:eastAsiaTheme="minorEastAsia" w:hAnsiTheme="minorEastAsia" w:cstheme="minorEastAsia" w:hint="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商务报价指</w:t>
      </w:r>
      <w:r>
        <w:rPr>
          <w:rFonts w:asciiTheme="minorEastAsia" w:eastAsiaTheme="minorEastAsia" w:hAnsiTheme="minorEastAsia" w:cstheme="minorEastAsia" w:hint="eastAsia"/>
          <w:sz w:val="24"/>
          <w:lang w:val="en-US" w:eastAsia="zh-CN"/>
        </w:rPr>
        <w:t>机场方每月收入提成比例</w:t>
      </w:r>
      <w:r>
        <w:rPr>
          <w:rFonts w:asciiTheme="minorEastAsia" w:eastAsiaTheme="minorEastAsia" w:hAnsiTheme="minorEastAsia" w:cstheme="minorEastAsia" w:hint="eastAsia"/>
          <w:sz w:val="24"/>
        </w:rPr>
        <w:t>，报价单（参加附件2）单独装订，与上述一、二、三、四项内容分册，加盖公章。</w:t>
      </w: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7E1"/>
    <w:multiLevelType w:val="multilevel"/>
    <w:tmpl w:val="096347E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DA644E"/>
    <w:multiLevelType w:val="multilevel"/>
    <w:tmpl w:val="3BDA644E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widowControl/>
      <w:adjustRightInd w:val="0"/>
      <w:spacing w:line="420" w:lineRule="atLeast"/>
      <w:jc w:val="left"/>
      <w:textAlignment w:val="baseline"/>
    </w:pPr>
    <w:rPr>
      <w:kern w:val="0"/>
      <w:sz w:val="24"/>
      <w:szCs w:val="20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表段落1"/>
    <w:basedOn w:val="Normal"/>
    <w:uiPriority w:val="99"/>
    <w:qFormat/>
    <w:pPr>
      <w:ind w:firstLine="420"/>
    </w:pPr>
  </w:style>
  <w:style w:type="paragraph" w:customStyle="1" w:styleId="10">
    <w:name w:val="列出段落1"/>
    <w:basedOn w:val="Normal"/>
    <w:uiPriority w:val="34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501</Words>
  <Characters>510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2023-02-27T01:55:00Z</dcterms:created>
  <dcterms:modified xsi:type="dcterms:W3CDTF">2025-09-24T08:35:01Z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151ADCBC658444EFB99B0EF9FC19FE5B_12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eyJoZGlkIjoiMjM5NjE5NTZjNWYxZTVhNDhkNDc2ZjgzNDU3ZTBjZjEiLCJ1c2VySWQiOiIxNjU3NjM4NTc4In0=</vt:lpwstr>
  </property>
</Properties>
</file>