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6.5.0.0 -->
  <w:body>
    <w:p>
      <w:pPr>
        <w:autoSpaceDE w:val="0"/>
        <w:autoSpaceDN w:val="0"/>
        <w:adjustRightInd w:val="0"/>
        <w:spacing w:line="560" w:lineRule="exact"/>
        <w:jc w:val="lef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附件7：</w:t>
      </w:r>
    </w:p>
    <w:p>
      <w:pPr>
        <w:spacing w:line="560" w:lineRule="exact"/>
        <w:jc w:val="center"/>
        <w:rPr>
          <w:rFonts w:ascii="方正小标宋简体" w:eastAsia="方正小标宋简体" w:hAnsi="仿宋_GB2312" w:cs="仿宋_GB2312" w:hint="eastAsia"/>
          <w:sz w:val="44"/>
          <w:szCs w:val="32"/>
        </w:rPr>
      </w:pPr>
      <w:r>
        <w:rPr>
          <w:rFonts w:ascii="方正小标宋简体" w:eastAsia="方正小标宋简体" w:hAnsi="仿宋_GB2312" w:cs="仿宋_GB2312" w:hint="eastAsia"/>
          <w:bCs/>
          <w:sz w:val="44"/>
          <w:szCs w:val="32"/>
        </w:rPr>
        <w:t>在</w:t>
      </w:r>
      <w:r>
        <w:rPr>
          <w:rFonts w:ascii="方正小标宋简体" w:eastAsia="方正小标宋简体" w:hAnsi="仿宋_GB2312" w:cs="仿宋_GB2312" w:hint="eastAsia"/>
          <w:sz w:val="44"/>
          <w:szCs w:val="32"/>
        </w:rPr>
        <w:t>成都稳定运营国际全货航线的航司或货代企业（按拼音顺序排列）</w:t>
      </w:r>
    </w:p>
    <w:p>
      <w:pPr>
        <w:spacing w:line="560" w:lineRule="exact"/>
        <w:jc w:val="center"/>
        <w:rPr>
          <w:rFonts w:ascii="方正小标宋简体" w:eastAsia="方正小标宋简体" w:hAnsi="仿宋_GB2312" w:cs="仿宋_GB2312" w:hint="eastAsia"/>
          <w:sz w:val="44"/>
          <w:szCs w:val="32"/>
        </w:rPr>
      </w:pPr>
    </w:p>
    <w:tbl>
      <w:tblPr>
        <w:tblStyle w:val="TableNormal"/>
        <w:tblW w:w="7944" w:type="dxa"/>
        <w:tblInd w:w="10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6864"/>
      </w:tblGrid>
      <w:tr>
        <w:tblPrEx>
          <w:tblW w:w="7944" w:type="dxa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spacing w:line="500" w:lineRule="exact"/>
              <w:jc w:val="right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</w:p>
        </w:tc>
        <w:tc>
          <w:tcPr>
            <w:tcW w:w="68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仿宋" w:eastAsia="仿宋" w:hAnsi="仿宋" w:cs="宋体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/>
              </w:rPr>
              <w:t>比利时航空公司/四川省国际航空货运发展有限公司</w:t>
            </w:r>
          </w:p>
        </w:tc>
      </w:tr>
      <w:tr>
        <w:tblPrEx>
          <w:tblW w:w="7944" w:type="dxa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right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</w:t>
            </w:r>
          </w:p>
        </w:tc>
        <w:tc>
          <w:tcPr>
            <w:tcW w:w="68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仿宋" w:eastAsia="仿宋" w:hAnsi="仿宋" w:cs="宋体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/>
              </w:rPr>
              <w:t>德国汉莎货运航空公司/德国汉莎货运航空公司成都代表处</w:t>
            </w:r>
          </w:p>
        </w:tc>
      </w:tr>
      <w:tr>
        <w:tblPrEx>
          <w:tblW w:w="7944" w:type="dxa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right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3</w:t>
            </w:r>
          </w:p>
        </w:tc>
        <w:tc>
          <w:tcPr>
            <w:tcW w:w="68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仿宋" w:eastAsia="仿宋" w:hAnsi="仿宋" w:cs="宋体" w:hint="eastAsia"/>
                <w:sz w:val="32"/>
                <w:szCs w:val="32"/>
              </w:rPr>
            </w:pPr>
            <w:bookmarkStart w:id="1" w:name="OLE_LINK4"/>
            <w:bookmarkStart w:id="2" w:name="OLE_LINK3"/>
            <w:r>
              <w:rPr>
                <w:rFonts w:ascii="仿宋" w:eastAsia="仿宋" w:hAnsi="仿宋" w:cs="仿宋" w:hint="eastAsia"/>
                <w:sz w:val="32"/>
                <w:szCs w:val="32"/>
                <w:lang/>
              </w:rPr>
              <w:t>格鲁吉亚航空公司</w:t>
            </w:r>
            <w:bookmarkEnd w:id="1"/>
            <w:r>
              <w:rPr>
                <w:rFonts w:ascii="仿宋" w:eastAsia="仿宋" w:hAnsi="仿宋" w:cs="仿宋" w:hint="eastAsia"/>
                <w:sz w:val="32"/>
                <w:szCs w:val="32"/>
                <w:lang/>
              </w:rPr>
              <w:t>/</w:t>
            </w:r>
            <w:bookmarkStart w:id="3" w:name="OLE_LINK5"/>
            <w:r>
              <w:rPr>
                <w:rFonts w:ascii="仿宋" w:eastAsia="仿宋" w:hAnsi="仿宋" w:cs="仿宋" w:hint="eastAsia"/>
                <w:sz w:val="32"/>
                <w:szCs w:val="32"/>
                <w:lang/>
              </w:rPr>
              <w:t>格鲁吉亚吉奥天空航空</w:t>
            </w:r>
            <w:bookmarkEnd w:id="2"/>
            <w:bookmarkEnd w:id="3"/>
          </w:p>
        </w:tc>
      </w:tr>
      <w:tr>
        <w:tblPrEx>
          <w:tblW w:w="7944" w:type="dxa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right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4</w:t>
            </w:r>
          </w:p>
        </w:tc>
        <w:tc>
          <w:tcPr>
            <w:tcW w:w="68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仿宋" w:eastAsia="仿宋" w:hAnsi="仿宋" w:cs="宋体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/>
              </w:rPr>
              <w:t>韩国仁川航空公司/韩国仁川航空公司上海代表处</w:t>
            </w:r>
          </w:p>
        </w:tc>
      </w:tr>
      <w:tr>
        <w:tblPrEx>
          <w:tblW w:w="7944" w:type="dxa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right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5</w:t>
            </w:r>
          </w:p>
        </w:tc>
        <w:tc>
          <w:tcPr>
            <w:tcW w:w="68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仿宋" w:eastAsia="仿宋" w:hAnsi="仿宋" w:cs="宋体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/>
              </w:rPr>
              <w:t>马来西亚马捷航空公司</w:t>
            </w:r>
          </w:p>
        </w:tc>
      </w:tr>
      <w:tr>
        <w:tblPrEx>
          <w:tblW w:w="7944" w:type="dxa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right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6</w:t>
            </w:r>
          </w:p>
        </w:tc>
        <w:tc>
          <w:tcPr>
            <w:tcW w:w="68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仿宋" w:eastAsia="仿宋" w:hAnsi="仿宋" w:cs="宋体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/>
              </w:rPr>
              <w:t>美国阿特拉斯航空公司/爱派克斯国际物流（中国）有限公司</w:t>
            </w:r>
          </w:p>
        </w:tc>
      </w:tr>
      <w:tr>
        <w:tblPrEx>
          <w:tblW w:w="7944" w:type="dxa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right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7</w:t>
            </w:r>
          </w:p>
        </w:tc>
        <w:tc>
          <w:tcPr>
            <w:tcW w:w="68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仿宋" w:eastAsia="仿宋" w:hAnsi="仿宋" w:cs="宋体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auto"/>
                <w:sz w:val="32"/>
                <w:szCs w:val="32"/>
                <w:lang/>
              </w:rPr>
              <w:t>英国</w:t>
            </w:r>
            <w:r>
              <w:rPr>
                <w:rFonts w:ascii="仿宋" w:eastAsia="仿宋" w:hAnsi="仿宋" w:cs="仿宋" w:hint="eastAsia"/>
                <w:sz w:val="32"/>
                <w:szCs w:val="32"/>
                <w:lang/>
              </w:rPr>
              <w:t>欧洲货运航空公司/成都市欧货航现代物流有限公司</w:t>
            </w:r>
          </w:p>
        </w:tc>
      </w:tr>
      <w:tr>
        <w:tblPrEx>
          <w:tblW w:w="7944" w:type="dxa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right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8</w:t>
            </w:r>
          </w:p>
        </w:tc>
        <w:tc>
          <w:tcPr>
            <w:tcW w:w="68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仿宋" w:eastAsia="仿宋" w:hAnsi="仿宋" w:cs="宋体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/>
              </w:rPr>
              <w:t>顺丰航空有限公司/四川顺和丰快运有限公司</w:t>
            </w:r>
          </w:p>
        </w:tc>
      </w:tr>
      <w:tr>
        <w:tblPrEx>
          <w:tblW w:w="7944" w:type="dxa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right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9</w:t>
            </w:r>
          </w:p>
        </w:tc>
        <w:tc>
          <w:tcPr>
            <w:tcW w:w="68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仿宋" w:eastAsia="仿宋" w:hAnsi="仿宋" w:cs="宋体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/>
              </w:rPr>
              <w:t>四川航空股份有限公司/四川川航物流有限公司</w:t>
            </w:r>
          </w:p>
        </w:tc>
      </w:tr>
      <w:tr>
        <w:tblPrEx>
          <w:tblW w:w="7944" w:type="dxa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right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10</w:t>
            </w:r>
          </w:p>
        </w:tc>
        <w:tc>
          <w:tcPr>
            <w:tcW w:w="68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仿宋" w:eastAsia="仿宋" w:hAnsi="仿宋" w:cs="宋体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/>
              </w:rPr>
              <w:t>土耳其麦纳古货运航空公司</w:t>
            </w:r>
          </w:p>
        </w:tc>
      </w:tr>
      <w:tr>
        <w:tblPrEx>
          <w:tblW w:w="7944" w:type="dxa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right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11</w:t>
            </w:r>
          </w:p>
        </w:tc>
        <w:tc>
          <w:tcPr>
            <w:tcW w:w="68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仿宋" w:eastAsia="仿宋" w:hAnsi="仿宋" w:cs="宋体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/>
              </w:rPr>
              <w:t>香港国泰航空有限公司</w:t>
            </w:r>
          </w:p>
        </w:tc>
      </w:tr>
      <w:tr>
        <w:tblPrEx>
          <w:tblW w:w="7944" w:type="dxa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right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12</w:t>
            </w:r>
          </w:p>
        </w:tc>
        <w:tc>
          <w:tcPr>
            <w:tcW w:w="68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仿宋" w:eastAsia="仿宋" w:hAnsi="仿宋" w:cs="宋体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/>
              </w:rPr>
              <w:t>香港华民航空有限公司</w:t>
            </w:r>
          </w:p>
        </w:tc>
      </w:tr>
      <w:tr>
        <w:tblPrEx>
          <w:tblW w:w="7944" w:type="dxa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right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13</w:t>
            </w:r>
          </w:p>
        </w:tc>
        <w:tc>
          <w:tcPr>
            <w:tcW w:w="68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仿宋" w:eastAsia="仿宋" w:hAnsi="仿宋" w:cs="宋体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/>
              </w:rPr>
              <w:t>中国国际货运航</w:t>
            </w:r>
            <w:r>
              <w:rPr>
                <w:rFonts w:ascii="仿宋" w:eastAsia="仿宋" w:hAnsi="仿宋" w:cs="仿宋" w:hint="eastAsia"/>
                <w:color w:val="auto"/>
                <w:sz w:val="32"/>
                <w:szCs w:val="32"/>
                <w:lang/>
              </w:rPr>
              <w:t>空股份</w:t>
            </w:r>
            <w:r>
              <w:rPr>
                <w:rFonts w:ascii="仿宋" w:eastAsia="仿宋" w:hAnsi="仿宋" w:cs="仿宋" w:hint="eastAsia"/>
                <w:sz w:val="32"/>
                <w:szCs w:val="32"/>
                <w:lang/>
              </w:rPr>
              <w:t>有限公司</w:t>
            </w:r>
          </w:p>
        </w:tc>
      </w:tr>
      <w:tr>
        <w:tblPrEx>
          <w:tblW w:w="7944" w:type="dxa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right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14</w:t>
            </w:r>
          </w:p>
        </w:tc>
        <w:tc>
          <w:tcPr>
            <w:tcW w:w="68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/>
              </w:rPr>
              <w:t>中国西北货运航空有限公司/四川云港航空物流有限公司</w:t>
            </w:r>
          </w:p>
        </w:tc>
      </w:tr>
      <w:tr>
        <w:tblPrEx>
          <w:tblW w:w="7944" w:type="dxa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right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15</w:t>
            </w:r>
          </w:p>
        </w:tc>
        <w:tc>
          <w:tcPr>
            <w:tcW w:w="68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sz w:val="32"/>
                <w:szCs w:val="32"/>
                <w:lang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/>
              </w:rPr>
              <w:t>中国邮政航空有限责任公司/东进祥云（北京）科技有限公司</w:t>
            </w:r>
          </w:p>
        </w:tc>
      </w:tr>
    </w:tbl>
    <w:p>
      <w:pPr>
        <w:spacing w:line="56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注：本列表根据2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02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5年2月成都机场在飞国际（地区）全货航线整理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ExpandShiftReturn/>
    <w:adjustLineHeightInTable/>
    <w:useFELayout/>
  </w:compat>
  <w:docVars>
    <w:docVar w:name="commondata" w:val="eyJoZGlkIjoiM2RhMjA1NmFhMTdjOWJjNzVkM2E2YTU0OTZmZWM0ZTIifQ=="/>
  </w:docVars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footnote text"/>
    <w:lsdException w:name="annotation text"/>
    <w:lsdException w:name="header" w:semiHidden="0" w:uiPriority="0" w:qFormat="1"/>
    <w:lsdException w:name="footer" w:semiHidden="0" w:uiPriority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after="160" w:line="278" w:lineRule="auto"/>
      <w:jc w:val="both"/>
    </w:pPr>
    <w:rPr>
      <w:rFonts w:ascii="Times New Roman" w:eastAsia="宋体" w:hAnsi="Times New Roman" w:cs="Times New Roman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semiHidden/>
    <w:unhideWhenUsed/>
    <w:qFormat/>
    <w:pPr>
      <w:ind w:firstLine="420"/>
    </w:pPr>
  </w:style>
  <w:style w:type="paragraph" w:styleId="Footer">
    <w:name w:val="footer"/>
    <w:basedOn w:val="Normal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等线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unhideWhenUsed/>
    <w:qFormat/>
    <w:pPr>
      <w:pBdr>
        <w:bottom w:val="single" w:sz="6" w:space="20" w:color="000000"/>
      </w:pBdr>
      <w:tabs>
        <w:tab w:val="center" w:pos="4153"/>
        <w:tab w:val="right" w:pos="8306"/>
      </w:tabs>
      <w:snapToGrid w:val="0"/>
      <w:jc w:val="center"/>
    </w:pPr>
    <w:rPr>
      <w:rFonts w:ascii="等线" w:eastAsiaTheme="minorEastAsia" w:hAnsiTheme="minorHAnsi" w:cstheme="minorBidi"/>
      <w:sz w:val="18"/>
      <w:szCs w:val="18"/>
    </w:rPr>
  </w:style>
  <w:style w:type="table" w:styleId="TableGrid">
    <w:name w:val="Table Grid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">
    <w:name w:val="页眉 字符"/>
    <w:basedOn w:val="DefaultParagraphFont"/>
    <w:qFormat/>
    <w:rPr>
      <w:sz w:val="18"/>
      <w:szCs w:val="18"/>
    </w:rPr>
  </w:style>
  <w:style w:type="character" w:customStyle="1" w:styleId="a0">
    <w:name w:val="页脚 字符"/>
    <w:basedOn w:val="DefaultParagraphFont"/>
    <w:qFormat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196</TotalTime>
  <Pages>2</Pages>
  <Words>369</Words>
  <Characters>378</Characters>
  <Application>Microsoft Office Word</Application>
  <DocSecurity>0</DocSecurity>
  <Lines>3</Lines>
  <Paragraphs>1</Paragraphs>
  <ScaleCrop>false</ScaleCrop>
  <Company/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cp:lastPrinted>2025-03-11T01:28:00Z</cp:lastPrinted>
  <dcterms:created xsi:type="dcterms:W3CDTF">2022-07-27T03:31:00Z</dcterms:created>
  <dcterms:modified xsi:type="dcterms:W3CDTF">2025-03-11T04:46:37Z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E0A90113F4D34E14985E3F0696CAD661_13</vt:lpwstr>
  </property>
  <property fmtid="{D5CDD505-2E9C-101B-9397-08002B2CF9AE}" pid="3" name="KSOProductBuildVer">
    <vt:lpwstr>2052-12.1.0.20305</vt:lpwstr>
  </property>
</Properties>
</file>