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napToGrid/>
        <w:spacing w:line="240" w:lineRule="auto"/>
        <w:ind w:firstLine="0"/>
        <w:jc w:val="both"/>
        <w:rPr>
          <w:rFonts w:ascii="黑体" w:eastAsia="黑体" w:hAnsi="黑体" w:cs="黑体" w:hint="eastAsia"/>
          <w:i w:val="0"/>
          <w:strike w:val="0"/>
          <w:color w:val="000000"/>
          <w:spacing w:val="0"/>
          <w:sz w:val="28"/>
          <w:szCs w:val="28"/>
          <w:u w:val="none"/>
          <w:lang w:val="en-US" w:eastAsia="zh-CN"/>
        </w:rPr>
      </w:pPr>
      <w:bookmarkStart w:id="0" w:name="_GoBack"/>
      <w:r>
        <w:rPr>
          <w:rFonts w:ascii="黑体" w:eastAsia="黑体" w:hAnsi="黑体" w:cs="黑体" w:hint="eastAsia"/>
          <w:i w:val="0"/>
          <w:strike w:val="0"/>
          <w:color w:val="000000"/>
          <w:spacing w:val="0"/>
          <w:sz w:val="28"/>
          <w:szCs w:val="28"/>
          <w:u w:val="none"/>
          <w:lang w:val="en-US" w:eastAsia="zh-CN"/>
        </w:rPr>
        <w:t>附件7</w:t>
      </w:r>
    </w:p>
    <w:p>
      <w:pPr>
        <w:snapToGrid/>
        <w:spacing w:line="700" w:lineRule="exact"/>
        <w:ind w:firstLine="0"/>
        <w:jc w:val="center"/>
        <w:rPr>
          <w:rFonts w:ascii="方正小标宋_GBK" w:eastAsia="方正小标宋_GBK" w:hAnsi="方正小标宋_GBK" w:cs="方正小标宋_GBK" w:hint="eastAsia"/>
          <w:i w:val="0"/>
          <w:strike w:val="0"/>
          <w:color w:val="000000"/>
          <w:spacing w:val="0"/>
          <w:sz w:val="32"/>
          <w:szCs w:val="32"/>
          <w:u w:val="none"/>
        </w:rPr>
      </w:pPr>
      <w:bookmarkEnd w:id="0"/>
      <w:r>
        <w:rPr>
          <w:rFonts w:ascii="方正小标宋_GBK" w:eastAsia="方正小标宋_GBK" w:hAnsi="方正小标宋_GBK" w:cs="方正小标宋_GBK" w:hint="eastAsia"/>
          <w:i w:val="0"/>
          <w:strike w:val="0"/>
          <w:color w:val="000000"/>
          <w:spacing w:val="0"/>
          <w:sz w:val="32"/>
          <w:szCs w:val="32"/>
          <w:u w:val="none"/>
        </w:rPr>
        <w:t>合作申请书</w:t>
      </w:r>
    </w:p>
    <w:p>
      <w:pPr>
        <w:snapToGrid/>
        <w:spacing w:line="700" w:lineRule="exact"/>
        <w:ind w:firstLine="0"/>
        <w:jc w:val="center"/>
        <w:rPr>
          <w:rFonts w:ascii="方正小标宋_GBK" w:eastAsia="方正小标宋_GBK" w:hAnsi="方正小标宋_GBK" w:cs="方正小标宋_GBK" w:hint="eastAsia"/>
          <w:i w:val="0"/>
          <w:strike w:val="0"/>
          <w:color w:val="000000"/>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致：成都双流国际机场股份有限公司</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为对</w:t>
      </w:r>
      <w:r>
        <w:rPr>
          <w:rFonts w:cs="仿宋_GB2312" w:hint="eastAsia"/>
          <w:i w:val="0"/>
          <w:strike w:val="0"/>
          <w:color w:val="000000"/>
          <w:spacing w:val="0"/>
          <w:sz w:val="28"/>
          <w:szCs w:val="28"/>
          <w:u w:val="none"/>
          <w:lang w:val="en-US" w:eastAsia="zh-CN"/>
        </w:rPr>
        <w:t>2026</w:t>
      </w:r>
      <w:r>
        <w:rPr>
          <w:rFonts w:ascii="仿宋_GB2312" w:eastAsia="仿宋_GB2312" w:hAnsi="仿宋_GB2312" w:cs="仿宋_GB2312" w:hint="eastAsia"/>
          <w:i w:val="0"/>
          <w:strike w:val="0"/>
          <w:color w:val="000000"/>
          <w:spacing w:val="0"/>
          <w:sz w:val="28"/>
          <w:szCs w:val="28"/>
          <w:u w:val="none"/>
        </w:rPr>
        <w:t>年 X 月 X 日的《招商公告》表示响应，我们遵照招商文件的条款和条件，递交完全符合招商文件的关于成都双流国际机场T2</w:t>
      </w:r>
      <w:r>
        <w:rPr>
          <w:rFonts w:cs="仿宋_GB2312" w:hint="eastAsia"/>
          <w:i w:val="0"/>
          <w:strike w:val="0"/>
          <w:color w:val="000000"/>
          <w:spacing w:val="0"/>
          <w:sz w:val="28"/>
          <w:szCs w:val="28"/>
          <w:u w:val="none"/>
          <w:lang w:eastAsia="zh-CN"/>
        </w:rPr>
        <w:t>两舱</w:t>
      </w:r>
      <w:r>
        <w:rPr>
          <w:rFonts w:ascii="仿宋_GB2312" w:eastAsia="仿宋_GB2312" w:hAnsi="仿宋_GB2312" w:cs="仿宋_GB2312" w:hint="eastAsia"/>
          <w:i w:val="0"/>
          <w:strike w:val="0"/>
          <w:color w:val="000000"/>
          <w:spacing w:val="0"/>
          <w:sz w:val="28"/>
          <w:szCs w:val="28"/>
          <w:u w:val="none"/>
        </w:rPr>
        <w:t>休息室“自在·茄境”雪茄吧项目的报名文件。</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2.</w:t>
      </w:r>
      <w:r>
        <w:rPr>
          <w:rFonts w:ascii="仿宋_GB2312" w:eastAsia="仿宋_GB2312" w:hAnsi="仿宋_GB2312" w:cs="仿宋_GB2312" w:hint="eastAsia"/>
          <w:i w:val="0"/>
          <w:strike w:val="0"/>
          <w:color w:val="000000"/>
          <w:spacing w:val="0"/>
          <w:sz w:val="28"/>
          <w:szCs w:val="28"/>
          <w:u w:val="none"/>
        </w:rPr>
        <w:t>我们确认，我们已仔细阅读并研究了202</w:t>
      </w:r>
      <w:r>
        <w:rPr>
          <w:rFonts w:cs="仿宋_GB2312" w:hint="eastAsia"/>
          <w:i w:val="0"/>
          <w:strike w:val="0"/>
          <w:color w:val="000000"/>
          <w:spacing w:val="0"/>
          <w:sz w:val="28"/>
          <w:szCs w:val="28"/>
          <w:u w:val="none"/>
          <w:lang w:val="en-US" w:eastAsia="zh-CN"/>
        </w:rPr>
        <w:t>6</w:t>
      </w:r>
      <w:r>
        <w:rPr>
          <w:rFonts w:ascii="仿宋_GB2312" w:eastAsia="仿宋_GB2312" w:hAnsi="仿宋_GB2312" w:cs="仿宋_GB2312" w:hint="eastAsia"/>
          <w:i w:val="0"/>
          <w:strike w:val="0"/>
          <w:color w:val="000000"/>
          <w:spacing w:val="0"/>
          <w:sz w:val="28"/>
          <w:szCs w:val="28"/>
          <w:u w:val="none"/>
        </w:rPr>
        <w:t>年 X 月 X 日发布的招商文件，以及于/年/月/日发出的补充通知书（若有），我们知道必须放弃对上述文件和资料的所有条款提出含糊不清的问题的权利。</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3.</w:t>
      </w:r>
      <w:r>
        <w:rPr>
          <w:rFonts w:ascii="仿宋_GB2312" w:eastAsia="仿宋_GB2312" w:hAnsi="仿宋_GB2312" w:cs="仿宋_GB2312" w:hint="eastAsia"/>
          <w:i w:val="0"/>
          <w:strike w:val="0"/>
          <w:color w:val="000000"/>
          <w:spacing w:val="0"/>
          <w:sz w:val="28"/>
          <w:szCs w:val="28"/>
          <w:u w:val="none"/>
        </w:rPr>
        <w:t>我们确认，我们将自行承担因参加本项目的招商活动而发生的任何费用。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4.</w:t>
      </w:r>
      <w:r>
        <w:rPr>
          <w:rFonts w:ascii="仿宋_GB2312" w:eastAsia="仿宋_GB2312" w:hAnsi="仿宋_GB2312" w:cs="仿宋_GB2312" w:hint="eastAsia"/>
          <w:i w:val="0"/>
          <w:strike w:val="0"/>
          <w:color w:val="000000"/>
          <w:spacing w:val="0"/>
          <w:sz w:val="28"/>
          <w:szCs w:val="28"/>
          <w:u w:val="none"/>
        </w:rPr>
        <w:t>我们确认，本报名文件的有效期为自提交报名文件截止日202</w:t>
      </w:r>
      <w:r>
        <w:rPr>
          <w:rFonts w:cs="仿宋_GB2312" w:hint="eastAsia"/>
          <w:i w:val="0"/>
          <w:strike w:val="0"/>
          <w:color w:val="000000"/>
          <w:spacing w:val="0"/>
          <w:sz w:val="28"/>
          <w:szCs w:val="28"/>
          <w:u w:val="none"/>
          <w:lang w:val="en-US" w:eastAsia="zh-CN"/>
        </w:rPr>
        <w:t>6</w:t>
      </w:r>
      <w:r>
        <w:rPr>
          <w:rFonts w:ascii="仿宋_GB2312" w:eastAsia="仿宋_GB2312" w:hAnsi="仿宋_GB2312" w:cs="仿宋_GB2312" w:hint="eastAsia"/>
          <w:i w:val="0"/>
          <w:strike w:val="0"/>
          <w:color w:val="000000"/>
          <w:spacing w:val="0"/>
          <w:sz w:val="28"/>
          <w:szCs w:val="28"/>
          <w:u w:val="none"/>
        </w:rPr>
        <w:t>年 X 月 X日起的九十（90）天，该</w:t>
      </w:r>
      <w:r>
        <w:rPr>
          <w:rFonts w:cs="仿宋_GB2312" w:hint="eastAsia"/>
          <w:i w:val="0"/>
          <w:strike w:val="0"/>
          <w:color w:val="000000"/>
          <w:spacing w:val="0"/>
          <w:sz w:val="28"/>
          <w:szCs w:val="28"/>
          <w:u w:val="none"/>
          <w:lang w:eastAsia="zh-CN"/>
        </w:rPr>
        <w:t>期限</w:t>
      </w:r>
      <w:r>
        <w:rPr>
          <w:rFonts w:ascii="仿宋_GB2312" w:eastAsia="仿宋_GB2312" w:hAnsi="仿宋_GB2312" w:cs="仿宋_GB2312" w:hint="eastAsia"/>
          <w:i w:val="0"/>
          <w:strike w:val="0"/>
          <w:color w:val="000000"/>
          <w:spacing w:val="0"/>
          <w:sz w:val="28"/>
          <w:szCs w:val="28"/>
          <w:u w:val="none"/>
        </w:rPr>
        <w:t>可以延长，在任何延长期内，我们的报名文件对我们仍有约束力。</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5.</w:t>
      </w:r>
      <w:r>
        <w:rPr>
          <w:rFonts w:ascii="仿宋_GB2312" w:eastAsia="仿宋_GB2312" w:hAnsi="仿宋_GB2312" w:cs="仿宋_GB2312" w:hint="eastAsia"/>
          <w:i w:val="0"/>
          <w:strike w:val="0"/>
          <w:color w:val="000000"/>
          <w:spacing w:val="0"/>
          <w:sz w:val="28"/>
          <w:szCs w:val="28"/>
          <w:u w:val="none"/>
        </w:rPr>
        <w:t>我们确认，我们完全同意招商文件制定的招商规则，并承诺按照这些规则履行我们的所有义务，包括：一旦报名文件被贵方接受，将按照招商文件要求和我们在报名文件中的承诺履行我们的义务。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highlight w:val="none"/>
        </w:rPr>
      </w:pPr>
      <w:r>
        <w:rPr>
          <w:rFonts w:ascii="仿宋_GB2312" w:eastAsia="仿宋_GB2312" w:hAnsi="仿宋_GB2312" w:cs="仿宋_GB2312" w:hint="eastAsia"/>
          <w:i w:val="0"/>
          <w:strike w:val="0"/>
          <w:color w:val="000000"/>
          <w:spacing w:val="0"/>
          <w:sz w:val="28"/>
          <w:szCs w:val="28"/>
          <w:u w:val="none"/>
          <w:lang w:val="en-US" w:eastAsia="zh-CN"/>
        </w:rPr>
        <w:t>6.</w:t>
      </w:r>
      <w:r>
        <w:rPr>
          <w:rFonts w:ascii="仿宋_GB2312" w:eastAsia="仿宋_GB2312" w:hAnsi="仿宋_GB2312" w:cs="仿宋_GB2312" w:hint="eastAsia"/>
          <w:i w:val="0"/>
          <w:strike w:val="0"/>
          <w:color w:val="000000"/>
          <w:spacing w:val="0"/>
          <w:sz w:val="28"/>
          <w:szCs w:val="28"/>
          <w:u w:val="none"/>
        </w:rPr>
        <w:t>我们确认，贵方有</w:t>
      </w:r>
      <w:r>
        <w:rPr>
          <w:rFonts w:cs="仿宋_GB2312" w:hint="eastAsia"/>
          <w:i w:val="0"/>
          <w:strike w:val="0"/>
          <w:color w:val="000000"/>
          <w:spacing w:val="0"/>
          <w:sz w:val="28"/>
          <w:szCs w:val="28"/>
          <w:u w:val="none"/>
          <w:lang w:eastAsia="zh-CN"/>
        </w:rPr>
        <w:t>权</w:t>
      </w:r>
      <w:r>
        <w:rPr>
          <w:rFonts w:ascii="仿宋_GB2312" w:eastAsia="仿宋_GB2312" w:hAnsi="仿宋_GB2312" w:cs="仿宋_GB2312" w:hint="eastAsia"/>
          <w:i w:val="0"/>
          <w:strike w:val="0"/>
          <w:color w:val="000000"/>
          <w:spacing w:val="0"/>
          <w:sz w:val="28"/>
          <w:szCs w:val="28"/>
          <w:u w:val="none"/>
        </w:rPr>
        <w:t>根据招商文件的有关规定，没收我方的</w:t>
      </w:r>
      <w:r>
        <w:rPr>
          <w:rFonts w:ascii="仿宋_GB2312" w:eastAsia="仿宋_GB2312" w:hAnsi="仿宋_GB2312" w:cs="仿宋_GB2312" w:hint="eastAsia"/>
          <w:i w:val="0"/>
          <w:strike w:val="0"/>
          <w:color w:val="000000"/>
          <w:spacing w:val="0"/>
          <w:sz w:val="28"/>
          <w:szCs w:val="28"/>
          <w:highlight w:val="none"/>
          <w:u w:val="none"/>
        </w:rPr>
        <w:t>签约及履约保证金。</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7.</w:t>
      </w:r>
      <w:r>
        <w:rPr>
          <w:rFonts w:ascii="仿宋_GB2312" w:eastAsia="仿宋_GB2312" w:hAnsi="仿宋_GB2312" w:cs="仿宋_GB2312" w:hint="eastAsia"/>
          <w:i w:val="0"/>
          <w:strike w:val="0"/>
          <w:color w:val="000000"/>
          <w:spacing w:val="0"/>
          <w:sz w:val="28"/>
          <w:szCs w:val="28"/>
          <w:u w:val="none"/>
        </w:rPr>
        <w:t>在签署成都双流国际机场《</w:t>
      </w:r>
      <w:r>
        <w:rPr>
          <w:rFonts w:cs="仿宋_GB2312" w:hint="eastAsia"/>
          <w:sz w:val="28"/>
          <w:szCs w:val="28"/>
          <w:lang w:val="en-US" w:eastAsia="zh-CN"/>
        </w:rPr>
        <w:t>成都双流国际机场T2两舱休息室“自在·茄境”雪茄吧项目协议</w:t>
      </w:r>
      <w:r>
        <w:rPr>
          <w:rFonts w:ascii="仿宋_GB2312" w:eastAsia="仿宋_GB2312" w:hAnsi="仿宋_GB2312" w:cs="仿宋_GB2312" w:hint="eastAsia"/>
          <w:i w:val="0"/>
          <w:strike w:val="0"/>
          <w:color w:val="000000"/>
          <w:spacing w:val="0"/>
          <w:sz w:val="28"/>
          <w:szCs w:val="28"/>
          <w:u w:val="none"/>
        </w:rPr>
        <w:t>》及协议附件以前，本报名文件对我们有约束。我们同意贵方不一定接受我们的报名文件或接受任何一份报名文件的约束，并不需对此</w:t>
      </w:r>
      <w:r>
        <w:rPr>
          <w:rFonts w:cs="仿宋_GB2312" w:hint="eastAsia"/>
          <w:i w:val="0"/>
          <w:strike w:val="0"/>
          <w:color w:val="000000"/>
          <w:spacing w:val="0"/>
          <w:sz w:val="28"/>
          <w:szCs w:val="28"/>
          <w:u w:val="none"/>
          <w:lang w:eastAsia="zh-CN"/>
        </w:rPr>
        <w:t>做任何解释</w:t>
      </w:r>
      <w:r>
        <w:rPr>
          <w:rFonts w:ascii="仿宋_GB2312" w:eastAsia="仿宋_GB2312" w:hAnsi="仿宋_GB2312" w:cs="仿宋_GB2312" w:hint="eastAsia"/>
          <w:i w:val="0"/>
          <w:strike w:val="0"/>
          <w:color w:val="000000"/>
          <w:spacing w:val="0"/>
          <w:sz w:val="28"/>
          <w:szCs w:val="28"/>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仿宋_GB2312" w:eastAsia="仿宋_GB2312" w:hAnsi="仿宋_GB2312" w:cs="仿宋_GB2312" w:hint="eastAsia"/>
          <w:i w:val="0"/>
          <w:strike w:val="0"/>
          <w:color w:val="auto"/>
          <w:spacing w:val="0"/>
          <w:sz w:val="28"/>
          <w:szCs w:val="28"/>
          <w:u w:val="none"/>
        </w:rPr>
      </w:pPr>
      <w:r>
        <w:rPr>
          <w:rFonts w:ascii="仿宋_GB2312" w:eastAsia="仿宋_GB2312" w:hAnsi="仿宋_GB2312" w:cs="仿宋_GB2312" w:hint="eastAsia"/>
          <w:i w:val="0"/>
          <w:strike w:val="0"/>
          <w:color w:val="auto"/>
          <w:spacing w:val="0"/>
          <w:sz w:val="28"/>
          <w:szCs w:val="28"/>
          <w:u w:val="none"/>
          <w:lang w:val="en-US" w:eastAsia="zh-CN"/>
        </w:rPr>
        <w:t>8.</w:t>
      </w:r>
      <w:r>
        <w:rPr>
          <w:rFonts w:ascii="仿宋_GB2312" w:eastAsia="仿宋_GB2312" w:hAnsi="仿宋_GB2312" w:cs="仿宋_GB2312" w:hint="eastAsia"/>
          <w:i w:val="0"/>
          <w:strike w:val="0"/>
          <w:color w:val="auto"/>
          <w:spacing w:val="0"/>
          <w:sz w:val="28"/>
          <w:szCs w:val="28"/>
          <w:u w:val="none"/>
        </w:rPr>
        <w:t>我们接受成都双流国际机场《</w:t>
      </w:r>
      <w:r>
        <w:rPr>
          <w:rFonts w:cs="仿宋_GB2312" w:hint="eastAsia"/>
          <w:sz w:val="28"/>
          <w:szCs w:val="28"/>
          <w:lang w:val="en-US" w:eastAsia="zh-CN"/>
        </w:rPr>
        <w:t>成都双流国际机场T2两舱休息室“自在·茄境”雪茄吧项目协议</w:t>
      </w:r>
      <w:r>
        <w:rPr>
          <w:rFonts w:ascii="仿宋_GB2312" w:eastAsia="仿宋_GB2312" w:hAnsi="仿宋_GB2312" w:cs="仿宋_GB2312" w:hint="eastAsia"/>
          <w:i w:val="0"/>
          <w:strike w:val="0"/>
          <w:color w:val="auto"/>
          <w:spacing w:val="0"/>
          <w:sz w:val="28"/>
          <w:szCs w:val="28"/>
          <w:u w:val="none"/>
        </w:rPr>
        <w:t>》及</w:t>
      </w:r>
      <w:r>
        <w:rPr>
          <w:rFonts w:cs="仿宋_GB2312" w:hint="eastAsia"/>
          <w:i w:val="0"/>
          <w:strike w:val="0"/>
          <w:color w:val="auto"/>
          <w:spacing w:val="0"/>
          <w:sz w:val="28"/>
          <w:szCs w:val="28"/>
          <w:u w:val="none"/>
          <w:lang w:val="en-US" w:eastAsia="zh-CN"/>
        </w:rPr>
        <w:t>协议</w:t>
      </w:r>
      <w:r>
        <w:rPr>
          <w:rFonts w:ascii="仿宋_GB2312" w:eastAsia="仿宋_GB2312" w:hAnsi="仿宋_GB2312" w:cs="仿宋_GB2312" w:hint="eastAsia"/>
          <w:i w:val="0"/>
          <w:strike w:val="0"/>
          <w:color w:val="auto"/>
          <w:spacing w:val="0"/>
          <w:sz w:val="28"/>
          <w:szCs w:val="28"/>
          <w:u w:val="none"/>
        </w:rPr>
        <w:t>附件中的条款和条件，并将严格履行。</w:t>
      </w:r>
    </w:p>
    <w:p>
      <w:pPr>
        <w:keepNext w:val="0"/>
        <w:keepLines w:val="0"/>
        <w:pageBreakBefore w:val="0"/>
        <w:widowControl w:val="0"/>
        <w:kinsoku/>
        <w:wordWrap/>
        <w:overflowPunct/>
        <w:topLinePunct w:val="0"/>
        <w:autoSpaceDE/>
        <w:autoSpaceDN/>
        <w:bidi w:val="0"/>
        <w:adjustRightInd/>
        <w:snapToGrid/>
        <w:spacing w:line="560" w:lineRule="exact"/>
        <w:ind w:left="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lang w:val="en-US" w:eastAsia="zh-CN"/>
        </w:rPr>
        <w:t>9.</w:t>
      </w:r>
      <w:r>
        <w:rPr>
          <w:rFonts w:ascii="仿宋_GB2312" w:eastAsia="仿宋_GB2312" w:hAnsi="仿宋_GB2312" w:cs="仿宋_GB2312" w:hint="eastAsia"/>
          <w:i w:val="0"/>
          <w:strike w:val="0"/>
          <w:color w:val="000000"/>
          <w:spacing w:val="0"/>
          <w:sz w:val="28"/>
          <w:szCs w:val="28"/>
          <w:u w:val="none"/>
        </w:rPr>
        <w:t>我们在此保证，本报名文件的所有内容均属独立完成，未经与其他有希望的报名人以限制本项目竞争力为目的进行协商、合作或达成谅解后完成。</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i w:val="0"/>
          <w:strike w:val="0"/>
          <w:color w:val="000000"/>
          <w:spacing w:val="0"/>
          <w:sz w:val="28"/>
          <w:szCs w:val="28"/>
          <w:u w:val="none"/>
        </w:rPr>
      </w:pPr>
      <w:r>
        <w:rPr>
          <w:rFonts w:ascii="仿宋_GB2312" w:eastAsia="仿宋_GB2312" w:hAnsi="仿宋_GB2312" w:cs="仿宋_GB2312" w:hint="eastAsia"/>
          <w:i w:val="0"/>
          <w:strike w:val="0"/>
          <w:color w:val="000000"/>
          <w:spacing w:val="0"/>
          <w:sz w:val="28"/>
          <w:szCs w:val="28"/>
          <w:u w:val="none"/>
          <w:lang w:val="en-US" w:eastAsia="zh-CN"/>
        </w:rPr>
        <w:t>10.</w:t>
      </w:r>
      <w:r>
        <w:rPr>
          <w:rFonts w:ascii="仿宋_GB2312" w:eastAsia="仿宋_GB2312" w:hAnsi="仿宋_GB2312" w:cs="仿宋_GB2312" w:hint="eastAsia"/>
          <w:i w:val="0"/>
          <w:strike w:val="0"/>
          <w:color w:val="000000"/>
          <w:spacing w:val="0"/>
          <w:sz w:val="28"/>
          <w:szCs w:val="28"/>
          <w:u w:val="none"/>
        </w:rPr>
        <w:t>我们证实，本合作申请书是我方报名文件的组成部分，我方保证对本报名文件中的陈述、财务报表等资料的完整性、准确性、真实性完全负责。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与</w:t>
      </w:r>
      <w:r>
        <w:rPr>
          <w:rFonts w:cs="仿宋_GB2312" w:hint="eastAsia"/>
          <w:i w:val="0"/>
          <w:strike w:val="0"/>
          <w:color w:val="000000"/>
          <w:spacing w:val="0"/>
          <w:sz w:val="28"/>
          <w:szCs w:val="28"/>
          <w:u w:val="none"/>
          <w:lang w:eastAsia="zh-CN"/>
        </w:rPr>
        <w:t>本次</w:t>
      </w:r>
      <w:r>
        <w:rPr>
          <w:rFonts w:ascii="仿宋_GB2312" w:eastAsia="仿宋_GB2312" w:hAnsi="仿宋_GB2312" w:cs="仿宋_GB2312" w:hint="eastAsia"/>
          <w:i w:val="0"/>
          <w:strike w:val="0"/>
          <w:color w:val="000000"/>
          <w:spacing w:val="0"/>
          <w:sz w:val="28"/>
          <w:szCs w:val="28"/>
          <w:u w:val="none"/>
        </w:rPr>
        <w:t>招商有关的正式通讯地址：</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响应</w:t>
      </w:r>
      <w:r>
        <w:rPr>
          <w:rFonts w:ascii="仿宋_GB2312" w:eastAsia="仿宋_GB2312" w:hAnsi="仿宋_GB2312" w:cs="仿宋_GB2312" w:hint="eastAsia"/>
          <w:i w:val="0"/>
          <w:strike w:val="0"/>
          <w:color w:val="000000"/>
          <w:spacing w:val="0"/>
          <w:sz w:val="28"/>
          <w:szCs w:val="28"/>
          <w:u w:val="none"/>
        </w:rPr>
        <w:t>人名称：</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办公地址：</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邮政编码：</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电话号码：</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电子邮件地址：</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微信联系方式：</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账户名称：</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账号：</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开户行：</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cs="仿宋_GB2312" w:hint="eastAsia"/>
          <w:i w:val="0"/>
          <w:strike w:val="0"/>
          <w:color w:val="000000"/>
          <w:spacing w:val="0"/>
          <w:sz w:val="28"/>
          <w:szCs w:val="28"/>
          <w:u w:val="none"/>
          <w:lang w:val="en-US" w:eastAsia="zh-CN"/>
        </w:rPr>
        <w:sectPr>
          <w:pgSz w:w="11906" w:h="16838"/>
          <w:pgMar w:top="2098" w:right="1474" w:bottom="1984" w:left="1587" w:header="851" w:footer="992" w:gutter="0"/>
          <w:pgNumType w:fmt="numberInDash"/>
          <w:cols w:num="1" w:space="0"/>
          <w:rtlGutter w:val="0"/>
          <w:docGrid w:type="lines" w:linePitch="439" w:charSpace="0"/>
        </w:sectPr>
      </w:pPr>
      <w:r>
        <w:rPr>
          <w:rFonts w:cs="仿宋_GB2312" w:hint="eastAsia"/>
          <w:i w:val="0"/>
          <w:strike w:val="0"/>
          <w:color w:val="000000"/>
          <w:spacing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64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 xml:space="preserve"> 响应</w:t>
      </w:r>
      <w:r>
        <w:rPr>
          <w:rFonts w:ascii="仿宋_GB2312" w:eastAsia="仿宋_GB2312" w:hAnsi="仿宋_GB2312" w:cs="仿宋_GB2312" w:hint="eastAsia"/>
          <w:i w:val="0"/>
          <w:strike w:val="0"/>
          <w:color w:val="000000"/>
          <w:spacing w:val="0"/>
          <w:sz w:val="28"/>
          <w:szCs w:val="28"/>
          <w:u w:val="none"/>
        </w:rPr>
        <w:t>人法定代表人签字：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64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或</w:t>
      </w:r>
      <w:r>
        <w:rPr>
          <w:rFonts w:cs="仿宋_GB2312" w:hint="eastAsia"/>
          <w:i w:val="0"/>
          <w:strike w:val="0"/>
          <w:color w:val="000000"/>
          <w:spacing w:val="0"/>
          <w:sz w:val="28"/>
          <w:szCs w:val="28"/>
          <w:u w:val="none"/>
          <w:lang w:val="en-US" w:eastAsia="zh-CN"/>
        </w:rPr>
        <w:t>响应</w:t>
      </w:r>
      <w:r>
        <w:rPr>
          <w:rFonts w:ascii="仿宋_GB2312" w:eastAsia="仿宋_GB2312" w:hAnsi="仿宋_GB2312" w:cs="仿宋_GB2312" w:hint="eastAsia"/>
          <w:i w:val="0"/>
          <w:strike w:val="0"/>
          <w:color w:val="000000"/>
          <w:spacing w:val="0"/>
          <w:sz w:val="28"/>
          <w:szCs w:val="28"/>
          <w:u w:val="none"/>
        </w:rPr>
        <w:t>人授权代表签字：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ascii="仿宋_GB2312" w:eastAsia="仿宋_GB2312" w:hAnsi="仿宋_GB2312" w:cs="仿宋_GB2312" w:hint="eastAsia"/>
          <w:i w:val="0"/>
          <w:strike w:val="0"/>
          <w:color w:val="000000"/>
          <w:spacing w:val="0"/>
          <w:sz w:val="28"/>
          <w:szCs w:val="28"/>
          <w:u w:val="none"/>
        </w:rPr>
      </w:pPr>
      <w:r>
        <w:rPr>
          <w:rFonts w:cs="仿宋_GB2312" w:hint="eastAsia"/>
          <w:i w:val="0"/>
          <w:strike w:val="0"/>
          <w:color w:val="000000"/>
          <w:spacing w:val="0"/>
          <w:sz w:val="28"/>
          <w:szCs w:val="28"/>
          <w:u w:val="none"/>
          <w:lang w:val="en-US" w:eastAsia="zh-CN"/>
        </w:rPr>
        <w:t>响应</w:t>
      </w:r>
      <w:r>
        <w:rPr>
          <w:rFonts w:ascii="仿宋_GB2312" w:eastAsia="仿宋_GB2312" w:hAnsi="仿宋_GB2312" w:cs="仿宋_GB2312" w:hint="eastAsia"/>
          <w:i w:val="0"/>
          <w:strike w:val="0"/>
          <w:color w:val="000000"/>
          <w:spacing w:val="0"/>
          <w:sz w:val="28"/>
          <w:szCs w:val="28"/>
          <w:u w:val="none"/>
        </w:rPr>
        <w:t>人公章：</w:t>
      </w:r>
    </w:p>
    <w:p>
      <w:pPr>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ascii="仿宋_GB2312" w:eastAsia="仿宋_GB2312" w:hAnsi="仿宋_GB2312" w:cs="仿宋_GB2312" w:hint="eastAsia"/>
          <w:i w:val="0"/>
          <w:strike w:val="0"/>
          <w:color w:val="000000"/>
          <w:spacing w:val="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3920"/>
        <w:textAlignment w:val="auto"/>
        <w:rPr>
          <w:rFonts w:ascii="仿宋_GB2312" w:eastAsia="仿宋_GB2312" w:hAnsi="仿宋_GB2312" w:cs="仿宋_GB2312" w:hint="eastAsia"/>
          <w:sz w:val="28"/>
          <w:szCs w:val="28"/>
        </w:rPr>
      </w:pPr>
      <w:r>
        <w:rPr>
          <w:rFonts w:ascii="仿宋_GB2312" w:eastAsia="仿宋_GB2312" w:hAnsi="仿宋_GB2312" w:cs="仿宋_GB2312" w:hint="eastAsia"/>
          <w:i w:val="0"/>
          <w:strike w:val="0"/>
          <w:color w:val="000000"/>
          <w:spacing w:val="0"/>
          <w:sz w:val="28"/>
          <w:szCs w:val="28"/>
          <w:u w:val="none"/>
        </w:rPr>
        <w:t xml:space="preserve">日期： </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年</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 月</w:t>
      </w:r>
      <w:r>
        <w:rPr>
          <w:rFonts w:ascii="仿宋_GB2312" w:eastAsia="仿宋_GB2312" w:hAnsi="仿宋_GB2312" w:cs="仿宋_GB2312" w:hint="eastAsia"/>
          <w:i w:val="0"/>
          <w:strike w:val="0"/>
          <w:color w:val="000000"/>
          <w:spacing w:val="0"/>
          <w:sz w:val="28"/>
          <w:szCs w:val="28"/>
          <w:u w:val="none"/>
          <w:lang w:val="en-US" w:eastAsia="zh-CN"/>
        </w:rPr>
        <w:t xml:space="preserve"> </w:t>
      </w:r>
      <w:r>
        <w:rPr>
          <w:rFonts w:ascii="仿宋_GB2312" w:eastAsia="仿宋_GB2312" w:hAnsi="仿宋_GB2312" w:cs="仿宋_GB2312" w:hint="eastAsia"/>
          <w:i w:val="0"/>
          <w:strike w:val="0"/>
          <w:color w:val="000000"/>
          <w:spacing w:val="0"/>
          <w:sz w:val="28"/>
          <w:szCs w:val="28"/>
          <w:u w:val="none"/>
        </w:rPr>
        <w:t xml:space="preserve"> 日</w:t>
      </w:r>
    </w:p>
    <w:p>
      <w:pPr>
        <w:snapToGrid/>
        <w:spacing w:line="560" w:lineRule="exact"/>
        <w:ind w:firstLine="0"/>
        <w:rPr>
          <w:sz w:val="28"/>
          <w:szCs w:val="28"/>
        </w:rPr>
      </w:pPr>
    </w:p>
    <w:p>
      <w:pPr>
        <w:snapToGrid/>
        <w:spacing w:line="560" w:lineRule="exact"/>
        <w:ind w:firstLine="0"/>
        <w:rPr>
          <w:sz w:val="28"/>
          <w:szCs w:val="28"/>
        </w:rPr>
      </w:pPr>
    </w:p>
    <w:p>
      <w:pPr>
        <w:snapToGrid/>
        <w:spacing w:line="560" w:lineRule="exact"/>
        <w:ind w:firstLine="0"/>
        <w:rPr>
          <w:sz w:val="28"/>
          <w:szCs w:val="28"/>
        </w:rPr>
      </w:pPr>
    </w:p>
    <w:p>
      <w:pPr>
        <w:snapToGrid/>
        <w:spacing w:line="560" w:lineRule="exact"/>
        <w:ind w:firstLine="0"/>
        <w:rPr>
          <w:sz w:val="28"/>
          <w:szCs w:val="28"/>
        </w:rPr>
      </w:pPr>
    </w:p>
    <w:p>
      <w:pPr>
        <w:snapToGrid/>
        <w:spacing w:line="560" w:lineRule="exact"/>
        <w:ind w:firstLine="0"/>
        <w:rPr>
          <w:sz w:val="28"/>
          <w:szCs w:val="28"/>
        </w:rPr>
      </w:pPr>
    </w:p>
    <w:p>
      <w:pPr>
        <w:snapToGrid/>
        <w:spacing w:line="240" w:lineRule="auto"/>
        <w:ind w:firstLine="0"/>
        <w:rPr>
          <w:sz w:val="28"/>
          <w:szCs w:val="28"/>
        </w:rPr>
      </w:pPr>
    </w:p>
    <w:p>
      <w:pPr>
        <w:snapToGrid/>
        <w:spacing w:line="240" w:lineRule="auto"/>
        <w:ind w:firstLine="0"/>
        <w:rPr>
          <w:sz w:val="28"/>
          <w:szCs w:val="28"/>
        </w:rPr>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pPr>
        <w:snapToGrid/>
        <w:spacing w:line="240" w:lineRule="auto"/>
        <w:ind w:firstLine="0"/>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420"/>
      <w:jc w:val="both"/>
    </w:pPr>
    <w:rPr>
      <w:rFonts w:ascii="仿宋_GB2312" w:eastAsia="仿宋_GB2312" w:hAnsi="仿宋_GB2312" w:cstheme="minorBidi"/>
      <w:kern w:val="2"/>
      <w:sz w:val="32"/>
      <w:szCs w:val="3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2026-07-14T09:14:00Z</dcterms:created>
  <dcterms:modified xsi:type="dcterms:W3CDTF">2026-07-14T09:15:57Z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E2920A3C43A64E8480F5D75988F814EF_13</vt:lpwstr>
  </property>
  <property fmtid="{D5CDD505-2E9C-101B-9397-08002B2CF9AE}" pid="3" name="KSOProductBuildVer">
    <vt:lpwstr>2052-12.1.0.26895</vt:lpwstr>
  </property>
  <property fmtid="{D5CDD505-2E9C-101B-9397-08002B2CF9AE}" pid="4" name="KSOTemplateDocerSaveRecord">
    <vt:lpwstr>eyJoZGlkIjoiNDI5MzA0NTI3ZjBiNDg0ZTg4ZDRjNDJjOTEyOTk1ZmQiLCJ1c2VySWQiOiIyNDQwNDU1OTYifQ==</vt:lpwstr>
  </property>
</Properties>
</file>