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Fonts w:ascii="方正小标宋_GBK" w:eastAsia="方正小标宋_GBK" w:hAnsi="方正小标宋_GBK" w:cs="方正小标宋_GBK" w:hint="eastAsia"/>
          <w:b w:val="0"/>
          <w:bCs w:val="0"/>
          <w:i w:val="0"/>
          <w:strike w:val="0"/>
          <w:color w:val="000000"/>
          <w:spacing w:val="0"/>
          <w:sz w:val="32"/>
          <w:szCs w:val="32"/>
          <w:u w:val="none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_GBK" w:eastAsia="方正小标宋_GBK" w:hAnsi="方正小标宋_GBK" w:cs="方正小标宋_GBK" w:hint="default"/>
          <w:b w:val="0"/>
          <w:bCs w:val="0"/>
          <w:i w:val="0"/>
          <w:strike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ascii="方正小标宋_GBK" w:eastAsia="方正小标宋_GBK" w:hAnsi="方正小标宋_GBK" w:cs="方正小标宋_GBK" w:hint="eastAsia"/>
          <w:b w:val="0"/>
          <w:bCs w:val="0"/>
          <w:i w:val="0"/>
          <w:strike w:val="0"/>
          <w:color w:val="000000"/>
          <w:spacing w:val="0"/>
          <w:sz w:val="32"/>
          <w:szCs w:val="32"/>
          <w:u w:val="none"/>
        </w:rPr>
        <w:t>报名资料清单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一、</w:t>
      </w: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基本资质材料</w:t>
      </w:r>
      <w:r>
        <w:rPr>
          <w:rFonts w:ascii="黑体" w:eastAsia="黑体" w:hAnsi="黑体" w:cs="黑体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（资格性条件）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以下材料为报名必备基础资料，须加盖公章：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合作申请书（参见公告附件5）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企业营业执照副本复印件（三证合一或营业执照、税务登记证、组织机构代码证副本）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法定代表人授权委托书、法定代表人身份证复印件、被授权人身份证复印件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fldChar w:fldCharType="begin"/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instrText xml:space="preserve"> HYPERLINK "https://www.cdairport.com/Uploadfiles/Files/2025-10-16/202510161113594506.docx" \l "1#1" \t "https://chat.deepseek.com/a/chat/s/_blank" </w:instrTex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fldChar w:fldCharType="separate"/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符合报名条件承诺书（参见公告附件6）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服务质量承诺书（参见公告附件7）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综合实力</w:t>
      </w:r>
      <w:r>
        <w:rPr>
          <w:rFonts w:ascii="黑体" w:eastAsia="黑体" w:hAnsi="黑体" w:cs="黑体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（加分项要求）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以下材料须加盖公章：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近三年财务报表（2023—2025年）：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经审计的近3年利润表/营业收入明细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经审计的近3年资产负债表，加盖公章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fldChar w:fldCharType="begin"/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instrText xml:space="preserve"> HYPERLINK "https://www.cdairport.com/Uploadfiles/Files/2025-10-16/202510161113594506.docx" \l "1#1" \t "https://chat.deepseek.com/a/chat/s/_blank" </w:instrTex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fldChar w:fldCharType="separate"/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成立未满3年的投标人，按实际经营年度核算，并提供成立至今各年度的财务报表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注：分公司可用总公司资料参评，子公司不可用母公司资料参评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业绩案例证明材料：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全国机场、高铁站、大型商业综合体等钢琴展览/演奏项目直接供货或运营案例的合同复印件或相关证明材料（原件备查）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荣誉证明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省级及以上文化主管部门、行业协会（如中国乐器协会）颁发的荣誉证书复印件，或官方媒体报道的正面典型证明材料，加盖公章（原件备查）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演出合作方案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须在评审现场展示和讲解，提前将方案放入U盘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演奏人员配置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专业演奏人员清单（姓名、资质、演奏经验等）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演奏人员演出经验证明材料（如演出合同、节目单、现场照片等）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注：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专业演奏人员可含签约/合作演奏人员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演出曲目策划方案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曲目清单（≥50首，覆盖古典、流行、民族、影视、儿童等至少4类）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日常时段及节假日专题曲目示例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非遗/地方特色音乐改编、原创改编曲目示例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旅客点弹互动曲目清单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曲目版权合法性说明及授权证明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法定节假日及重大活动演出安排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法定节假日演出场次覆盖计划（元旦、春节、五一、端午、中秋、国庆）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文化特色主题演出方案（含曲目编排及演出形式说明）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旅客参与互动环节方案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旅客试弹同品牌钢琴安排（台数及方案）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旅客互动体验与公益展演计划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音乐快闪、旅客即兴弹奏指导、小型音乐沙龙等活动策划方案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年度场次安排（每年3-4场或1-2场）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展览方案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须在评审现场展示和讲解，提前将方案放入U盘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钢琴配置方案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钢琴品牌、型号及外观效果图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完整详细的技术参数：尺寸（长×宽×高）、材质、音板工艺、击弦机、弦槌、琴弦、键盘、弦列设计、踏板等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产品说明书复印件、技术白皮书或厂家出具的参数证明资料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音板材质证明（实木音板、径向切割工艺、高海拔云杉/鱼鳞松等）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自动演奏技术方案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自动演奏系统型号及功能介绍（演奏还原度、定时播放、音量调节等）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曲库清单（≥100首，分类清晰）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播放策略和更新计划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远程管理、日志等功能说明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演奏交互大屏或手机/平板交互方案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场地打造方案：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T1、T2航站楼两套独立场地打造方案（每套含效果图、施工图纸、材料清单）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色彩、材质、灯光设计说明（与航站楼既有装修风格协调）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低平台设计（高度不超过15cm，斜切收边）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品牌标识呈现方案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管理与维护方案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旅客弹奏配合方案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中英文文明弹奏提示牌内容设计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礼宾带、防滑地垫等防护设施配置方案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设备故障应急处置方案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与机场现场管理部门的联络人员及信息通报流程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钢琴区域简易操作指引牌设计</w:t>
      </w:r>
    </w:p>
    <w:p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旅客弹奏互动活动策划方案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养护及故障应急响应方案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日常养护方案（养护流程、频次≥2次/年、养护规范、质量标准、检查细则）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故障应急方案（故障排查、现场处置流程）</w:t>
      </w:r>
    </w:p>
    <w:p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备用钢琴处置方案（故障情况下可替换同档次钢琴）</w:t>
      </w:r>
    </w:p>
    <w:p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b/>
          <w:bCs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日常运营管理配合机制：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与机场方日常沟通联络及信息通报机制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对接责任人、沟通渠道、响应时限</w:t>
      </w:r>
    </w:p>
    <w:p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接获机场通知后的响应时效、人员调配及现场实施方案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黑体" w:eastAsia="黑体" w:hAnsi="黑体" w:cs="黑体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特别提示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书面方案须单独密封，如未按要求密封视为报名无效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第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四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项“演出合作方案”和第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五</w:t>
      </w: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项“展览方案” 须提前将方案放入U盘，在评审现场进行方案展示和讲解，否则方案不得分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所有证明材料复印件须加盖公章，原件备查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hanging="425"/>
        <w:textAlignment w:val="auto"/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ascii="仿宋_GB2312" w:eastAsia="仿宋_GB2312" w:hAnsi="仿宋_GB2312" w:cs="仿宋_GB2312" w:hint="default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申报单位须保证所有报名资料真实、准确、完整、有效</w:t>
      </w:r>
      <w:r>
        <w:rPr>
          <w:rFonts w:ascii="仿宋_GB2312" w:eastAsia="仿宋_GB2312" w:hAnsi="仿宋_GB2312" w:cs="仿宋_GB2312" w:hint="eastAsia"/>
          <w:i w:val="0"/>
          <w:strike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76701C"/>
    <w:multiLevelType w:val="singleLevel"/>
    <w:tmpl w:val="8376701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8C2D563B"/>
    <w:multiLevelType w:val="singleLevel"/>
    <w:tmpl w:val="8C2D563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97A1F161"/>
    <w:multiLevelType w:val="singleLevel"/>
    <w:tmpl w:val="97A1F16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A657FE0F"/>
    <w:multiLevelType w:val="singleLevel"/>
    <w:tmpl w:val="A657FE0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AA543A10"/>
    <w:multiLevelType w:val="singleLevel"/>
    <w:tmpl w:val="AA543A1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B5966977"/>
    <w:multiLevelType w:val="singleLevel"/>
    <w:tmpl w:val="B596697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B6D81088"/>
    <w:multiLevelType w:val="singleLevel"/>
    <w:tmpl w:val="B6D810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D3D6E8E2"/>
    <w:multiLevelType w:val="singleLevel"/>
    <w:tmpl w:val="D3D6E8E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DB77249D"/>
    <w:multiLevelType w:val="singleLevel"/>
    <w:tmpl w:val="DB7724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E060CF99"/>
    <w:multiLevelType w:val="singleLevel"/>
    <w:tmpl w:val="E060CF99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E90A3854"/>
    <w:multiLevelType w:val="singleLevel"/>
    <w:tmpl w:val="E90A385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F7BF7847"/>
    <w:multiLevelType w:val="singleLevel"/>
    <w:tmpl w:val="F7BF784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2">
    <w:nsid w:val="1D4AC53E"/>
    <w:multiLevelType w:val="singleLevel"/>
    <w:tmpl w:val="1D4AC53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43EDB53F"/>
    <w:multiLevelType w:val="singleLevel"/>
    <w:tmpl w:val="43EDB53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4589C61E"/>
    <w:multiLevelType w:val="singleLevel"/>
    <w:tmpl w:val="4589C61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5710C4ED"/>
    <w:multiLevelType w:val="singleLevel"/>
    <w:tmpl w:val="5710C4E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6938A5A1"/>
    <w:multiLevelType w:val="singleLevel"/>
    <w:tmpl w:val="6938A5A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7197E790"/>
    <w:multiLevelType w:val="singleLevel"/>
    <w:tmpl w:val="7197E79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5"/>
  </w:num>
  <w:num w:numId="5">
    <w:abstractNumId w:val="13"/>
  </w:num>
  <w:num w:numId="6">
    <w:abstractNumId w:val="4"/>
  </w:num>
  <w:num w:numId="7">
    <w:abstractNumId w:val="0"/>
  </w:num>
  <w:num w:numId="8">
    <w:abstractNumId w:val="12"/>
  </w:num>
  <w:num w:numId="9">
    <w:abstractNumId w:val="9"/>
  </w:num>
  <w:num w:numId="10">
    <w:abstractNumId w:val="17"/>
  </w:num>
  <w:num w:numId="11">
    <w:abstractNumId w:val="16"/>
  </w:num>
  <w:num w:numId="12">
    <w:abstractNumId w:val="1"/>
  </w:num>
  <w:num w:numId="13">
    <w:abstractNumId w:val="2"/>
  </w:num>
  <w:num w:numId="14">
    <w:abstractNumId w:val="6"/>
  </w:num>
  <w:num w:numId="15">
    <w:abstractNumId w:val="3"/>
  </w:num>
  <w:num w:numId="16">
    <w:abstractNumId w:val="15"/>
  </w:num>
  <w:num w:numId="17">
    <w:abstractNumId w:val="10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next w:val="BodyTextFirstIndent2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FirstIndent21">
    <w:name w:val="Body Text First Indent 21"/>
    <w:qFormat/>
    <w:pPr>
      <w:widowControl w:val="0"/>
      <w:autoSpaceDE/>
      <w:autoSpaceDN/>
      <w:snapToGrid/>
      <w:ind w:left="420" w:firstLine="42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styleId="NormalWeb">
    <w:name w:val="Normal (Web)"/>
    <w:basedOn w:val="Normal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4</Pages>
  <Words>1551</Words>
  <Characters>1571</Characters>
  <Application>Microsoft Office Word</Application>
  <DocSecurity>0</DocSecurity>
  <Lines>0</Lines>
  <Paragraphs>0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2026-08-26T02:03:00Z</dcterms:created>
  <dcterms:modified xsi:type="dcterms:W3CDTF">2026-08-31T01:49:38Z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48BA9536D1404A0EBA9673910DFF89C3_13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eyJoZGlkIjoiZGZkYWQ0ZDEwNmI5OWViOGNhOWNjZmVjMzlmNjE3MjIiLCJ1c2VySWQiOiIxMDU5NTY5OTcyIn0=</vt:lpwstr>
  </property>
</Properties>
</file>